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</w:t>
      </w:r>
      <w:bookmarkStart w:id="0" w:name="_GoBack"/>
      <w:bookmarkEnd w:id="0"/>
      <w:r w:rsidRPr="0005103A">
        <w:rPr>
          <w:b/>
        </w:rPr>
        <w:t xml:space="preserve">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125C8C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792C7C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RPr="00F77F8A" w:rsidTr="00FC7312">
        <w:tc>
          <w:tcPr>
            <w:tcW w:w="8494" w:type="dxa"/>
          </w:tcPr>
          <w:p w:rsidR="001A50ED" w:rsidRDefault="001A50ED" w:rsidP="0005103A"/>
          <w:p w:rsidR="001A50ED" w:rsidRDefault="00C93C0C" w:rsidP="0005103A">
            <w:r>
              <w:t>COMPRENSIÓN ORAL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F77F8A" w:rsidRPr="0070113E" w:rsidTr="002A3C54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Identificación de frases en francés.</w:t>
                  </w:r>
                </w:p>
              </w:tc>
            </w:tr>
            <w:tr w:rsidR="00F77F8A" w:rsidRPr="0070113E" w:rsidTr="002A3C54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Reconocimiento de acentos.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70113E">
                    <w:t>Audición y deducción del significado de algunas expresiones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Relación de sonidos y grafía.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Disc</w:t>
                  </w:r>
                  <w:r>
                    <w:rPr>
                      <w:rFonts w:asciiTheme="minorHAnsi" w:hAnsiTheme="minorHAnsi"/>
                    </w:rPr>
                    <w:t xml:space="preserve">riminación de fonemas. </w:t>
                  </w:r>
                  <w:r w:rsidRPr="0070113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Reconocimiento de sonidos:</w:t>
                  </w:r>
                  <w:r w:rsidRPr="0070113E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[R],</w:t>
                  </w:r>
                  <w:r w:rsidRPr="0070113E">
                    <w:rPr>
                      <w:rFonts w:asciiTheme="minorHAnsi" w:hAnsiTheme="minorHAnsi"/>
                    </w:rPr>
                    <w:t xml:space="preserve"> [v], [Ʒ].</w:t>
                  </w:r>
                </w:p>
              </w:tc>
            </w:tr>
            <w:tr w:rsidR="00F77F8A" w:rsidRPr="00C8699F" w:rsidTr="002A3C54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Discriminación de l</w:t>
                  </w:r>
                  <w:r w:rsidRPr="0070113E">
                    <w:rPr>
                      <w:rFonts w:asciiTheme="minorHAnsi" w:hAnsiTheme="minorHAnsi"/>
                    </w:rPr>
                    <w:t>os acentos (agudo, grave, circunflejo).</w:t>
                  </w:r>
                </w:p>
              </w:tc>
            </w:tr>
          </w:tbl>
          <w:p w:rsidR="001A50ED" w:rsidRDefault="001A50ED" w:rsidP="0005103A"/>
          <w:p w:rsidR="00C93C0C" w:rsidRDefault="00C93C0C" w:rsidP="0005103A">
            <w:r>
              <w:t>EXPRESIÓN ORAL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tabs>
                      <w:tab w:val="left" w:pos="175"/>
                    </w:tabs>
                    <w:rPr>
                      <w:b/>
                    </w:rPr>
                  </w:pPr>
                  <w:r>
                    <w:t xml:space="preserve">Producción </w:t>
                  </w:r>
                  <w:r w:rsidRPr="0070113E">
                    <w:t>de conversaciones breves y deducción del significado de algunas expresiones</w:t>
                  </w:r>
                  <w:r>
                    <w:t>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Audición y repetición de frases.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Pronunciación del alfabeto: l</w:t>
                  </w:r>
                  <w:r w:rsidRPr="0070113E">
                    <w:rPr>
                      <w:rFonts w:asciiTheme="minorHAnsi" w:hAnsiTheme="minorHAnsi"/>
                    </w:rPr>
                    <w:t>as consonantes y las vocales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Formulación de preguntas.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Descripción de una ilustración.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70113E">
                    <w:t>Redacción de las frases adecuadas</w:t>
                  </w:r>
                  <w:r>
                    <w:t xml:space="preserve"> al tema tratado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Descripción de las actividades cotidianas.</w:t>
                  </w:r>
                </w:p>
              </w:tc>
            </w:tr>
            <w:tr w:rsidR="00F77F8A" w:rsidRPr="00FC438B" w:rsidTr="002A3C54">
              <w:trPr>
                <w:trHeight w:val="806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741BFE">
                    <w:rPr>
                      <w:rFonts w:asciiTheme="minorHAnsi" w:hAnsiTheme="minorHAnsi"/>
                      <w:lang w:val="fr-FR"/>
                    </w:rPr>
                    <w:t>Expresión</w:t>
                  </w:r>
                  <w:proofErr w:type="spellEnd"/>
                  <w:r w:rsidRPr="00741BFE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de los </w:t>
                  </w:r>
                  <w:proofErr w:type="spellStart"/>
                  <w:r w:rsidRPr="0070113E">
                    <w:rPr>
                      <w:rFonts w:asciiTheme="minorHAnsi" w:hAnsiTheme="minorHAnsi"/>
                      <w:lang w:val="fr-FR"/>
                    </w:rPr>
                    <w:t>hábitos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lang w:val="fr-FR"/>
                    </w:rPr>
                    <w:t>cotidianos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 je me lève à sept heures. Je prends mon petit déjeuner à sept heures et demie.</w:t>
                  </w:r>
                </w:p>
              </w:tc>
            </w:tr>
          </w:tbl>
          <w:p w:rsidR="001A50ED" w:rsidRDefault="001A50ED" w:rsidP="0005103A">
            <w:pPr>
              <w:rPr>
                <w:lang w:val="fr-FR"/>
              </w:rPr>
            </w:pPr>
          </w:p>
          <w:p w:rsidR="00C93C0C" w:rsidRPr="00F77F8A" w:rsidRDefault="00C93C0C" w:rsidP="0005103A">
            <w:pPr>
              <w:rPr>
                <w:lang w:val="fr-FR"/>
              </w:rPr>
            </w:pPr>
            <w:r>
              <w:rPr>
                <w:lang w:val="fr-FR"/>
              </w:rPr>
              <w:t>COMPRENSIÓN ESCRITA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Localización de información específica.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</w:t>
                  </w:r>
                  <w:r w:rsidRPr="0070113E">
                    <w:rPr>
                      <w:rFonts w:asciiTheme="minorHAnsi" w:hAnsiTheme="minorHAnsi"/>
                    </w:rPr>
                    <w:t>bicación de las frases de una lista en bocadillos.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 xml:space="preserve">Comprensión de textos breves sobre la familia y los animales </w:t>
                  </w:r>
                  <w:r w:rsidRPr="0070113E">
                    <w:rPr>
                      <w:rFonts w:asciiTheme="minorHAnsi" w:hAnsiTheme="minorHAnsi"/>
                    </w:rPr>
                    <w:br/>
                    <w:t>de compañía.</w:t>
                  </w:r>
                </w:p>
              </w:tc>
            </w:tr>
          </w:tbl>
          <w:p w:rsidR="00A552DC" w:rsidRDefault="00A552DC" w:rsidP="0005103A"/>
          <w:p w:rsidR="00F77F8A" w:rsidRPr="00F77F8A" w:rsidRDefault="00C93C0C" w:rsidP="0005103A">
            <w:r>
              <w:t>EXPRESIÓN ESCRITA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Utilización de los saludos:</w:t>
                  </w:r>
                  <w:r w:rsidRPr="0070113E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i/>
                    </w:rPr>
                    <w:t>Bonjour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 !</w:t>
                  </w:r>
                  <w:proofErr w:type="gramEnd"/>
                  <w:r w:rsidRPr="0070113E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741BFE">
                    <w:rPr>
                      <w:rFonts w:asciiTheme="minorHAnsi" w:hAnsiTheme="minorHAnsi"/>
                      <w:i/>
                    </w:rPr>
                    <w:t>Salut</w:t>
                  </w:r>
                  <w:proofErr w:type="spellEnd"/>
                  <w:r w:rsidRPr="00741BFE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741BFE">
                    <w:rPr>
                      <w:rFonts w:asciiTheme="minorHAnsi" w:hAnsiTheme="minorHAnsi"/>
                      <w:i/>
                    </w:rPr>
                    <w:t>ça</w:t>
                  </w:r>
                  <w:proofErr w:type="spellEnd"/>
                  <w:r w:rsidRPr="00741BFE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gramStart"/>
                  <w:r w:rsidRPr="00741BFE">
                    <w:rPr>
                      <w:rFonts w:asciiTheme="minorHAnsi" w:hAnsiTheme="minorHAnsi"/>
                      <w:i/>
                    </w:rPr>
                    <w:t>va ?</w:t>
                  </w:r>
                  <w:proofErr w:type="gramEnd"/>
                </w:p>
              </w:tc>
            </w:tr>
            <w:tr w:rsidR="00F77F8A" w:rsidRPr="0070113E" w:rsidTr="002A3C54">
              <w:trPr>
                <w:trHeight w:val="540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eastAsia="Times New Roman" w:cs="Times New Roman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Utilización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 lo</w:t>
                  </w:r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s </w:t>
                  </w:r>
                  <w:proofErr w:type="spellStart"/>
                  <w:r w:rsidRPr="0070113E">
                    <w:rPr>
                      <w:rFonts w:asciiTheme="minorHAnsi" w:hAnsiTheme="minorHAnsi"/>
                      <w:lang w:val="fr-FR"/>
                    </w:rPr>
                    <w:t>pronombres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personales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lang w:val="fr-FR"/>
                    </w:rPr>
                    <w:t>sujetos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>:</w:t>
                  </w:r>
                  <w:proofErr w:type="gram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>je, tu, il/elle</w:t>
                  </w:r>
                  <w:r>
                    <w:rPr>
                      <w:rFonts w:asciiTheme="minorHAnsi" w:hAnsiTheme="minorHAnsi"/>
                      <w:i/>
                      <w:lang w:val="fr-FR"/>
                    </w:rPr>
                    <w:t>…</w:t>
                  </w:r>
                </w:p>
              </w:tc>
            </w:tr>
            <w:tr w:rsidR="00F77F8A" w:rsidRPr="003E4E69" w:rsidTr="002A3C54">
              <w:trPr>
                <w:trHeight w:val="540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3E4E69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i/>
                    </w:rPr>
                  </w:pPr>
                  <w:r w:rsidRPr="003E4E69">
                    <w:rPr>
                      <w:rFonts w:asciiTheme="minorHAnsi" w:hAnsiTheme="minorHAnsi"/>
                    </w:rPr>
                    <w:t>Utilización de los pronombre personales t</w:t>
                  </w:r>
                  <w:r>
                    <w:rPr>
                      <w:rFonts w:asciiTheme="minorHAnsi" w:hAnsiTheme="minorHAnsi"/>
                    </w:rPr>
                    <w:t xml:space="preserve">ónicos: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moi</w:t>
                  </w:r>
                  <w:proofErr w:type="spellEnd"/>
                  <w:r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toi</w:t>
                  </w:r>
                  <w:proofErr w:type="spellEnd"/>
                  <w:r>
                    <w:rPr>
                      <w:rFonts w:asciiTheme="minorHAnsi" w:hAnsiTheme="minorHAnsi"/>
                      <w:i/>
                    </w:rPr>
                    <w:t>, lui…</w:t>
                  </w:r>
                </w:p>
              </w:tc>
            </w:tr>
            <w:tr w:rsidR="00F77F8A" w:rsidRPr="003E4E69" w:rsidTr="002A3C54">
              <w:trPr>
                <w:trHeight w:val="540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3E4E69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Numeración hasta 100</w:t>
                  </w:r>
                </w:p>
              </w:tc>
            </w:tr>
            <w:tr w:rsidR="00F77F8A" w:rsidRPr="00C93C0C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833BB6" w:rsidRDefault="00F77F8A" w:rsidP="002A3C54">
                  <w:pPr>
                    <w:pStyle w:val="Normal1"/>
                    <w:tabs>
                      <w:tab w:val="left" w:pos="720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C8699F">
                    <w:rPr>
                      <w:rFonts w:asciiTheme="minorHAnsi" w:hAnsiTheme="minorHAnsi"/>
                    </w:rPr>
                    <w:t>Expresión de los gustos</w:t>
                  </w:r>
                  <w:r>
                    <w:rPr>
                      <w:rFonts w:asciiTheme="minorHAnsi" w:hAnsiTheme="minorHAnsi"/>
                      <w:i/>
                    </w:rPr>
                    <w:t xml:space="preserve">: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Qu’est</w:t>
                  </w:r>
                  <w:proofErr w:type="spellEnd"/>
                  <w:r>
                    <w:rPr>
                      <w:rFonts w:asciiTheme="minorHAnsi" w:hAnsiTheme="minorHAnsi"/>
                      <w:i/>
                    </w:rPr>
                    <w:t xml:space="preserve">-ce que tu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aimes</w:t>
                  </w:r>
                  <w:proofErr w:type="spellEnd"/>
                  <w:r w:rsidRPr="00C8699F">
                    <w:rPr>
                      <w:rFonts w:asciiTheme="minorHAnsi" w:hAnsiTheme="minorHAnsi"/>
                      <w:i/>
                    </w:rPr>
                    <w:t xml:space="preserve">? </w:t>
                  </w:r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J’aime le foot. Elle n’aime pas lire. </w:t>
                  </w:r>
                </w:p>
              </w:tc>
            </w:tr>
            <w:tr w:rsidR="00F77F8A" w:rsidRPr="00C93C0C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eastAsia="Times New Roman" w:cs="Times New Roman"/>
                      <w:lang w:val="fr-FR"/>
                    </w:rPr>
                  </w:pPr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Las </w:t>
                  </w:r>
                  <w:proofErr w:type="spellStart"/>
                  <w:r w:rsidRPr="0070113E">
                    <w:rPr>
                      <w:rFonts w:asciiTheme="minorHAnsi" w:hAnsiTheme="minorHAnsi"/>
                      <w:lang w:val="fr-FR"/>
                    </w:rPr>
                    <w:t>actividades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de </w:t>
                  </w:r>
                  <w:proofErr w:type="spellStart"/>
                  <w:r w:rsidRPr="0070113E">
                    <w:rPr>
                      <w:rFonts w:asciiTheme="minorHAnsi" w:hAnsiTheme="minorHAnsi"/>
                      <w:lang w:val="fr-FR"/>
                    </w:rPr>
                    <w:t>tiempo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gramStart"/>
                  <w:r w:rsidRPr="0070113E">
                    <w:rPr>
                      <w:rFonts w:asciiTheme="minorHAnsi" w:hAnsiTheme="minorHAnsi"/>
                      <w:lang w:val="fr-FR"/>
                    </w:rPr>
                    <w:t>libre</w:t>
                  </w:r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 regarder la télé, lire, naviguer sur Internet, écouter de la musique, danser</w:t>
                  </w:r>
                  <w:r>
                    <w:rPr>
                      <w:rFonts w:asciiTheme="minorHAnsi" w:hAnsiTheme="minorHAnsi"/>
                      <w:i/>
                      <w:lang w:val="fr-FR"/>
                    </w:rPr>
                    <w:t>….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>Uso del vocabulario relacionado con l</w:t>
                  </w:r>
                  <w:r w:rsidRPr="00C8699F">
                    <w:rPr>
                      <w:rFonts w:asciiTheme="minorHAnsi" w:hAnsiTheme="minorHAnsi"/>
                    </w:rPr>
                    <w:t>os meses del año</w:t>
                  </w:r>
                  <w:r>
                    <w:rPr>
                      <w:rFonts w:asciiTheme="minorHAnsi" w:hAnsiTheme="minorHAnsi"/>
                      <w:i/>
                    </w:rPr>
                    <w:t xml:space="preserve"> y </w:t>
                  </w:r>
                  <w:r w:rsidRPr="00833BB6">
                    <w:rPr>
                      <w:rFonts w:asciiTheme="minorHAnsi" w:hAnsiTheme="minorHAnsi"/>
                    </w:rPr>
                    <w:t>estaciones.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833BB6">
                    <w:rPr>
                      <w:rFonts w:asciiTheme="minorHAnsi" w:hAnsiTheme="minorHAnsi"/>
                    </w:rPr>
                    <w:t xml:space="preserve">Uso de los interrogativos: </w:t>
                  </w:r>
                  <w:proofErr w:type="spellStart"/>
                  <w:proofErr w:type="gramStart"/>
                  <w:r w:rsidRPr="00833BB6">
                    <w:rPr>
                      <w:rFonts w:asciiTheme="minorHAnsi" w:hAnsiTheme="minorHAnsi"/>
                      <w:i/>
                    </w:rPr>
                    <w:t>Comment</w:t>
                  </w:r>
                  <w:proofErr w:type="spellEnd"/>
                  <w:r w:rsidRPr="00833BB6">
                    <w:rPr>
                      <w:rFonts w:asciiTheme="minorHAnsi" w:hAnsiTheme="minorHAnsi"/>
                      <w:i/>
                    </w:rPr>
                    <w:t xml:space="preserve"> ?</w:t>
                  </w:r>
                  <w:proofErr w:type="gramEnd"/>
                  <w:r w:rsidRPr="00833BB6">
                    <w:rPr>
                      <w:rFonts w:asciiTheme="minorHAnsi" w:hAnsiTheme="minorHAnsi"/>
                      <w:i/>
                    </w:rPr>
                    <w:t xml:space="preserve"> </w:t>
                  </w:r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Où ? Quel ? Qui ? Quand ? Qu’est-ce que ?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i/>
                    </w:rPr>
                    <w:t>Combien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> ?</w:t>
                  </w:r>
                  <w:proofErr w:type="gramEnd"/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833BB6">
                    <w:rPr>
                      <w:rFonts w:asciiTheme="minorHAnsi" w:hAnsiTheme="minorHAnsi"/>
                    </w:rPr>
                    <w:t>Localización en el espacio</w:t>
                  </w:r>
                  <w:r>
                    <w:rPr>
                      <w:rFonts w:asciiTheme="minorHAnsi" w:hAnsiTheme="minorHAnsi"/>
                      <w:i/>
                    </w:rPr>
                    <w:t xml:space="preserve">: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Habiter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 à</w:t>
                  </w:r>
                  <w:r w:rsidRPr="0070113E">
                    <w:rPr>
                      <w:rFonts w:asciiTheme="minorHAnsi" w:hAnsiTheme="minorHAnsi"/>
                    </w:rPr>
                    <w:t xml:space="preserve"> + nombre de ciudad,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habiter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 en/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au</w:t>
                  </w:r>
                  <w:proofErr w:type="spellEnd"/>
                  <w:r w:rsidRPr="0070113E">
                    <w:rPr>
                      <w:rFonts w:asciiTheme="minorHAnsi" w:hAnsiTheme="minorHAnsi"/>
                    </w:rPr>
                    <w:t xml:space="preserve"> + nombre de país.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Uso de</w:t>
                  </w:r>
                  <w:r w:rsidRPr="0070113E">
                    <w:rPr>
                      <w:rFonts w:asciiTheme="minorHAnsi" w:hAnsiTheme="minorHAnsi"/>
                    </w:rPr>
                    <w:t xml:space="preserve">l </w:t>
                  </w:r>
                  <w:proofErr w:type="spellStart"/>
                  <w:r w:rsidRPr="0070113E">
                    <w:rPr>
                      <w:rFonts w:asciiTheme="minorHAnsi" w:hAnsiTheme="minorHAnsi"/>
                    </w:rPr>
                    <w:t>presentativo</w:t>
                  </w:r>
                  <w:proofErr w:type="spellEnd"/>
                  <w:r w:rsidRPr="0070113E">
                    <w:rPr>
                      <w:rFonts w:asciiTheme="minorHAnsi" w:hAnsiTheme="minorHAnsi"/>
                    </w:rPr>
                    <w:t xml:space="preserve">: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Qui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i/>
                    </w:rPr>
                    <w:t>c’est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> ?</w:t>
                  </w:r>
                  <w:proofErr w:type="gramEnd"/>
                  <w:r w:rsidRPr="0070113E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C’est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 Valentine</w:t>
                  </w:r>
                  <w:r w:rsidRPr="0070113E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>Conjugación del p</w:t>
                  </w:r>
                  <w:r w:rsidRPr="0070113E">
                    <w:rPr>
                      <w:rFonts w:asciiTheme="minorHAnsi" w:hAnsiTheme="minorHAnsi"/>
                    </w:rPr>
                    <w:t xml:space="preserve">resente de indicativo de los verbos en </w:t>
                  </w:r>
                  <w:r w:rsidRPr="0070113E">
                    <w:rPr>
                      <w:rFonts w:asciiTheme="minorHAnsi" w:hAnsiTheme="minorHAnsi"/>
                      <w:i/>
                    </w:rPr>
                    <w:t>–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er</w:t>
                  </w:r>
                  <w:proofErr w:type="spellEnd"/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 xml:space="preserve">Presente de indicativo del verbo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avoir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Identificación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 </w:t>
                  </w:r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un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lang w:val="fr-FR"/>
                    </w:rPr>
                    <w:t>objeto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>:</w:t>
                  </w:r>
                  <w:proofErr w:type="gram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Qu’est-ce que c’est ? C’est un </w:t>
                  </w:r>
                  <w:proofErr w:type="gramStart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>classeur?</w:t>
                  </w:r>
                  <w:proofErr w:type="gram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 Ce sont mes crayons.</w:t>
                  </w:r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Los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lang w:val="fr-FR"/>
                    </w:rPr>
                    <w:t>presentativos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 C’est/Ce sont.</w:t>
                  </w:r>
                </w:p>
              </w:tc>
            </w:tr>
            <w:tr w:rsidR="00F77F8A" w:rsidRPr="00C93C0C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lastRenderedPageBreak/>
                    <w:t>Expresión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 la</w:t>
                  </w:r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lang w:val="fr-FR"/>
                    </w:rPr>
                    <w:t>pertenencia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>:</w:t>
                  </w:r>
                  <w:proofErr w:type="gram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>C’est le livre de David. Ce sont les cahiers de Lola.</w:t>
                  </w:r>
                </w:p>
              </w:tc>
            </w:tr>
            <w:tr w:rsidR="00F77F8A" w:rsidRPr="00C93C0C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3E4E69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Situación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en el </w:t>
                  </w:r>
                  <w:proofErr w:type="spellStart"/>
                  <w:r w:rsidRPr="0070113E">
                    <w:rPr>
                      <w:rFonts w:asciiTheme="minorHAnsi" w:hAnsiTheme="minorHAnsi"/>
                      <w:lang w:val="fr-FR"/>
                    </w:rPr>
                    <w:t>espacio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uso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devlas</w:t>
                  </w:r>
                  <w:r w:rsidRPr="0070113E">
                    <w:rPr>
                      <w:rFonts w:asciiTheme="minorHAnsi" w:hAnsiTheme="minorHAnsi"/>
                      <w:lang w:val="fr-FR"/>
                    </w:rPr>
                    <w:t>preposiciones</w:t>
                  </w:r>
                  <w:proofErr w:type="spellEnd"/>
                  <w:r w:rsidRPr="0070113E">
                    <w:rPr>
                      <w:rFonts w:asciiTheme="minorHAnsi" w:hAnsiTheme="minorHAnsi"/>
                      <w:lang w:val="fr-FR"/>
                    </w:rPr>
                    <w:t xml:space="preserve"> de </w:t>
                  </w:r>
                  <w:proofErr w:type="spellStart"/>
                  <w:proofErr w:type="gramStart"/>
                  <w:r w:rsidRPr="0070113E">
                    <w:rPr>
                      <w:rFonts w:asciiTheme="minorHAnsi" w:hAnsiTheme="minorHAnsi"/>
                      <w:lang w:val="fr-FR"/>
                    </w:rPr>
                    <w:t>lugar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70113E">
                    <w:rPr>
                      <w:rFonts w:asciiTheme="minorHAnsi" w:hAnsiTheme="minorHAnsi"/>
                      <w:i/>
                      <w:lang w:val="fr-FR"/>
                    </w:rPr>
                    <w:t xml:space="preserve"> sur, sous, devant, derrière, à gauche de, à droite de, entre, dans.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>Redacción de textos relacionado con el vocabulario trabajado: familia, animales de compañía, el material escolar, el colegio, las materias…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0113E">
                    <w:rPr>
                      <w:rFonts w:asciiTheme="minorHAnsi" w:hAnsiTheme="minorHAnsi"/>
                    </w:rPr>
                    <w:t>El género de los adjetivos calificativos</w:t>
                  </w:r>
                  <w:r w:rsidRPr="0070113E">
                    <w:rPr>
                      <w:rFonts w:asciiTheme="minorHAnsi" w:hAnsiTheme="minorHAnsi"/>
                      <w:i/>
                    </w:rPr>
                    <w:t xml:space="preserve">: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câlin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câline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;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gourmand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gourmande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; gentil,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gentille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;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mignon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mignonne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>, etc.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Expresión de la posesión: </w:t>
                  </w:r>
                  <w:r w:rsidRPr="0070113E">
                    <w:rPr>
                      <w:rFonts w:asciiTheme="minorHAnsi" w:hAnsiTheme="minorHAnsi"/>
                    </w:rPr>
                    <w:t>Los adjetivos posesivos.</w:t>
                  </w:r>
                </w:p>
              </w:tc>
            </w:tr>
            <w:tr w:rsidR="00F77F8A" w:rsidRPr="00701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70113E" w:rsidRDefault="00F77F8A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Expresión de la negación. </w:t>
                  </w:r>
                  <w:r w:rsidRPr="0070113E">
                    <w:rPr>
                      <w:rFonts w:asciiTheme="minorHAnsi" w:hAnsiTheme="minorHAnsi"/>
                    </w:rPr>
                    <w:t>La forma negativa</w:t>
                  </w:r>
                  <w:r w:rsidRPr="0070113E">
                    <w:rPr>
                      <w:rFonts w:asciiTheme="minorHAnsi" w:hAnsiTheme="minorHAnsi"/>
                      <w:i/>
                    </w:rPr>
                    <w:t xml:space="preserve">: je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n’ai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pas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 de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chien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F77F8A" w:rsidRPr="00C8699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Conjugación del p</w:t>
                  </w:r>
                  <w:r w:rsidRPr="0070113E">
                    <w:rPr>
                      <w:rFonts w:asciiTheme="minorHAnsi" w:hAnsiTheme="minorHAnsi"/>
                    </w:rPr>
                    <w:t xml:space="preserve">resente </w:t>
                  </w:r>
                  <w:proofErr w:type="spellStart"/>
                  <w:r w:rsidRPr="0070113E">
                    <w:rPr>
                      <w:rFonts w:asciiTheme="minorHAnsi" w:hAnsiTheme="minorHAnsi"/>
                    </w:rPr>
                    <w:t>del</w:t>
                  </w:r>
                  <w:proofErr w:type="spellEnd"/>
                  <w:r w:rsidRPr="0070113E">
                    <w:rPr>
                      <w:rFonts w:asciiTheme="minorHAnsi" w:hAnsiTheme="minorHAnsi"/>
                    </w:rPr>
                    <w:t xml:space="preserve"> indicativo de los verbos pronominales:</w:t>
                  </w:r>
                  <w:r w:rsidRPr="0070113E">
                    <w:rPr>
                      <w:rFonts w:asciiTheme="minorHAnsi" w:hAnsiTheme="minorHAnsi"/>
                      <w:i/>
                    </w:rPr>
                    <w:t xml:space="preserve"> se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lever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, se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laver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>…</w:t>
                  </w:r>
                </w:p>
              </w:tc>
            </w:tr>
            <w:tr w:rsidR="00F77F8A" w:rsidRPr="00C8699F" w:rsidTr="002A3C54">
              <w:trPr>
                <w:trHeight w:val="639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F77F8A" w:rsidRPr="00C8699F" w:rsidRDefault="00F77F8A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Conjugación del </w:t>
                  </w:r>
                  <w:proofErr w:type="spellStart"/>
                  <w:r>
                    <w:rPr>
                      <w:rFonts w:asciiTheme="minorHAnsi" w:hAnsiTheme="minorHAnsi"/>
                    </w:rPr>
                    <w:t>p</w:t>
                  </w:r>
                  <w:r w:rsidRPr="0070113E">
                    <w:rPr>
                      <w:rFonts w:asciiTheme="minorHAnsi" w:hAnsiTheme="minorHAnsi"/>
                    </w:rPr>
                    <w:t>résente</w:t>
                  </w:r>
                  <w:proofErr w:type="spellEnd"/>
                  <w:r w:rsidRPr="0070113E">
                    <w:rPr>
                      <w:rFonts w:asciiTheme="minorHAnsi" w:hAnsiTheme="minorHAnsi"/>
                    </w:rPr>
                    <w:t xml:space="preserve"> del indicativo de los verbos irregulares</w:t>
                  </w:r>
                  <w:r w:rsidRPr="0070113E">
                    <w:rPr>
                      <w:rFonts w:asciiTheme="minorHAnsi" w:hAnsiTheme="minorHAnsi"/>
                      <w:i/>
                    </w:rPr>
                    <w:t xml:space="preserve">: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manger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lire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 xml:space="preserve">, faire, </w:t>
                  </w:r>
                  <w:proofErr w:type="spellStart"/>
                  <w:r w:rsidRPr="0070113E">
                    <w:rPr>
                      <w:rFonts w:asciiTheme="minorHAnsi" w:hAnsiTheme="minorHAnsi"/>
                      <w:i/>
                    </w:rPr>
                    <w:t>prendre</w:t>
                  </w:r>
                  <w:proofErr w:type="spellEnd"/>
                  <w:r w:rsidRPr="0070113E">
                    <w:rPr>
                      <w:rFonts w:asciiTheme="minorHAnsi" w:hAnsiTheme="minorHAnsi"/>
                      <w:i/>
                    </w:rPr>
                    <w:t>…</w:t>
                  </w:r>
                </w:p>
              </w:tc>
            </w:tr>
          </w:tbl>
          <w:p w:rsidR="00A552DC" w:rsidRPr="00F77F8A" w:rsidRDefault="00A552DC" w:rsidP="0005103A"/>
          <w:p w:rsidR="00A552DC" w:rsidRPr="00F77F8A" w:rsidRDefault="00A552DC" w:rsidP="0005103A"/>
          <w:p w:rsidR="001A50ED" w:rsidRPr="00F77F8A" w:rsidRDefault="001A50ED" w:rsidP="0005103A"/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Utilizar la enseñanza tutorada. Juntara alumnos de diversos niveles </w:t>
                  </w:r>
                  <w:proofErr w:type="spellStart"/>
                  <w:r>
                    <w:rPr>
                      <w:sz w:val="18"/>
                      <w:szCs w:val="18"/>
                    </w:rPr>
                    <w:t>pararepasar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las actividades, </w:t>
                  </w:r>
                  <w:proofErr w:type="spellStart"/>
                  <w:r>
                    <w:rPr>
                      <w:sz w:val="18"/>
                      <w:szCs w:val="18"/>
                    </w:rPr>
                    <w:t>prepararexámenes</w:t>
                  </w:r>
                  <w:proofErr w:type="spellEnd"/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corregirán las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delantede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él/ella, indicándole los </w:t>
                  </w:r>
                  <w:proofErr w:type="spellStart"/>
                  <w:r>
                    <w:rPr>
                      <w:sz w:val="18"/>
                      <w:szCs w:val="18"/>
                    </w:rPr>
                    <w:t>errorescometidos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En las tareas se pondrá mayor </w:t>
                  </w:r>
                  <w:proofErr w:type="spellStart"/>
                  <w:r>
                    <w:rPr>
                      <w:sz w:val="18"/>
                      <w:szCs w:val="18"/>
                    </w:rPr>
                    <w:t>interésen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proceso que en el </w:t>
                  </w:r>
                  <w:proofErr w:type="spellStart"/>
                  <w:r>
                    <w:rPr>
                      <w:sz w:val="18"/>
                      <w:szCs w:val="18"/>
                    </w:rPr>
                    <w:t>resultadofinal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Premiar el esfuerzo y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elproceso</w:t>
                  </w:r>
                  <w:proofErr w:type="spellEnd"/>
                  <w:r>
                    <w:rPr>
                      <w:sz w:val="18"/>
                      <w:szCs w:val="18"/>
                    </w:rPr>
                    <w:t>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Escribir los apartados y </w:t>
                  </w:r>
                  <w:proofErr w:type="spellStart"/>
                  <w:r>
                    <w:rPr>
                      <w:sz w:val="18"/>
                      <w:szCs w:val="18"/>
                    </w:rPr>
                    <w:t>vocabulariomás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significativo del tema en </w:t>
                  </w:r>
                  <w:proofErr w:type="spellStart"/>
                  <w:r>
                    <w:rPr>
                      <w:sz w:val="18"/>
                      <w:szCs w:val="18"/>
                    </w:rPr>
                    <w:t>lapizarra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 preguntas y tareas individuales </w:t>
                  </w:r>
                  <w:proofErr w:type="spellStart"/>
                  <w:r>
                    <w:rPr>
                      <w:sz w:val="18"/>
                      <w:szCs w:val="18"/>
                    </w:rPr>
                    <w:t>seformularán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tal modo que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elprofesor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/a puede estar seguro </w:t>
                  </w:r>
                  <w:proofErr w:type="spellStart"/>
                  <w:r>
                    <w:rPr>
                      <w:sz w:val="18"/>
                      <w:szCs w:val="18"/>
                    </w:rPr>
                    <w:t>deque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</w:t>
                  </w:r>
                  <w:proofErr w:type="spellStart"/>
                  <w:r>
                    <w:rPr>
                      <w:sz w:val="18"/>
                      <w:szCs w:val="18"/>
                    </w:rPr>
                    <w:t>equilibradamentetareas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individuales, en pequeño </w:t>
                  </w:r>
                  <w:proofErr w:type="spellStart"/>
                  <w:r>
                    <w:rPr>
                      <w:sz w:val="18"/>
                      <w:szCs w:val="18"/>
                    </w:rPr>
                    <w:t>ygran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quepermitan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distintas formas </w:t>
                  </w:r>
                  <w:proofErr w:type="spellStart"/>
                  <w:r>
                    <w:rPr>
                      <w:sz w:val="18"/>
                      <w:szCs w:val="18"/>
                    </w:rPr>
                    <w:t>derespuesta</w:t>
                  </w:r>
                  <w:proofErr w:type="spellEnd"/>
                  <w:r>
                    <w:rPr>
                      <w:sz w:val="18"/>
                      <w:szCs w:val="18"/>
                    </w:rPr>
                    <w:t>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proofErr w:type="spellStart"/>
            <w:r w:rsidRPr="00EE238A">
              <w:rPr>
                <w:b/>
              </w:rPr>
              <w:t>seguimiento</w:t>
            </w:r>
            <w:r w:rsidR="00EE238A">
              <w:t>y</w:t>
            </w:r>
            <w:proofErr w:type="spellEnd"/>
            <w:r w:rsidR="00EE238A">
              <w:t xml:space="preserve"> </w:t>
            </w:r>
            <w:r w:rsidR="00EE238A" w:rsidRPr="00EE238A">
              <w:rPr>
                <w:b/>
              </w:rPr>
              <w:t>coordinación</w:t>
            </w:r>
            <w:r w:rsidR="00F77F8A">
              <w:rPr>
                <w:b/>
              </w:rPr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0C0A4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7C" w:rsidRDefault="00792C7C" w:rsidP="00E90FB8">
      <w:pPr>
        <w:spacing w:after="0" w:line="240" w:lineRule="auto"/>
      </w:pPr>
      <w:r>
        <w:separator/>
      </w:r>
    </w:p>
  </w:endnote>
  <w:endnote w:type="continuationSeparator" w:id="0">
    <w:p w:rsidR="00792C7C" w:rsidRDefault="00792C7C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7C" w:rsidRDefault="00792C7C" w:rsidP="00E90FB8">
      <w:pPr>
        <w:spacing w:after="0" w:line="240" w:lineRule="auto"/>
      </w:pPr>
      <w:r>
        <w:separator/>
      </w:r>
    </w:p>
  </w:footnote>
  <w:footnote w:type="continuationSeparator" w:id="0">
    <w:p w:rsidR="00792C7C" w:rsidRDefault="00792C7C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792C7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FC438B" w:rsidTr="00B055AA">
      <w:tc>
        <w:tcPr>
          <w:tcW w:w="1413" w:type="dxa"/>
          <w:vMerge w:val="restart"/>
        </w:tcPr>
        <w:p w:rsidR="00FC438B" w:rsidRDefault="00FC438B" w:rsidP="00FC438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2A18750F" wp14:editId="074F8982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FC438B" w:rsidRPr="000565AC" w:rsidRDefault="00FC438B" w:rsidP="00FC438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FC438B" w:rsidRDefault="00FC438B" w:rsidP="00FC438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15AF787" wp14:editId="69D6AB77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438B" w:rsidTr="00B055AA">
      <w:tc>
        <w:tcPr>
          <w:tcW w:w="1413" w:type="dxa"/>
          <w:vMerge/>
        </w:tcPr>
        <w:p w:rsidR="00FC438B" w:rsidRDefault="00FC438B" w:rsidP="00FC438B">
          <w:pPr>
            <w:pStyle w:val="Encabezado"/>
            <w:jc w:val="center"/>
          </w:pPr>
        </w:p>
      </w:tc>
      <w:tc>
        <w:tcPr>
          <w:tcW w:w="5386" w:type="dxa"/>
        </w:tcPr>
        <w:p w:rsidR="00FC438B" w:rsidRDefault="00FC438B" w:rsidP="00FC438B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5ACC01A88767452D9BD933E8E295EA07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IDIOMAS_FRANCÉS</w:t>
              </w:r>
            </w:sdtContent>
          </w:sdt>
        </w:p>
      </w:tc>
      <w:tc>
        <w:tcPr>
          <w:tcW w:w="1695" w:type="dxa"/>
          <w:vMerge/>
        </w:tcPr>
        <w:p w:rsidR="00FC438B" w:rsidRDefault="00FC438B" w:rsidP="00FC438B">
          <w:pPr>
            <w:pStyle w:val="Encabezado"/>
            <w:jc w:val="center"/>
          </w:pPr>
        </w:p>
      </w:tc>
    </w:tr>
    <w:tr w:rsidR="00FC438B" w:rsidTr="00B055AA">
      <w:tc>
        <w:tcPr>
          <w:tcW w:w="1413" w:type="dxa"/>
          <w:vMerge/>
        </w:tcPr>
        <w:p w:rsidR="00FC438B" w:rsidRDefault="00FC438B" w:rsidP="00FC438B">
          <w:pPr>
            <w:pStyle w:val="Encabezado"/>
            <w:jc w:val="center"/>
          </w:pPr>
        </w:p>
      </w:tc>
      <w:tc>
        <w:tcPr>
          <w:tcW w:w="5386" w:type="dxa"/>
        </w:tcPr>
        <w:p w:rsidR="00FC438B" w:rsidRDefault="00FC438B" w:rsidP="00FC438B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5ACC01A88767452D9BD933E8E295EA07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1º ESO </w:t>
              </w:r>
            </w:sdtContent>
          </w:sdt>
        </w:p>
      </w:tc>
      <w:tc>
        <w:tcPr>
          <w:tcW w:w="1695" w:type="dxa"/>
          <w:vMerge/>
        </w:tcPr>
        <w:p w:rsidR="00FC438B" w:rsidRDefault="00FC438B" w:rsidP="00FC438B">
          <w:pPr>
            <w:pStyle w:val="Encabezado"/>
            <w:jc w:val="center"/>
          </w:pPr>
        </w:p>
      </w:tc>
    </w:tr>
  </w:tbl>
  <w:p w:rsidR="00E90FB8" w:rsidRDefault="00792C7C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792C7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5103A"/>
    <w:rsid w:val="000565AC"/>
    <w:rsid w:val="00094155"/>
    <w:rsid w:val="00094A75"/>
    <w:rsid w:val="000C0A42"/>
    <w:rsid w:val="00125C8C"/>
    <w:rsid w:val="001432F4"/>
    <w:rsid w:val="001948C6"/>
    <w:rsid w:val="001A50ED"/>
    <w:rsid w:val="001E458A"/>
    <w:rsid w:val="00207F18"/>
    <w:rsid w:val="0022599D"/>
    <w:rsid w:val="00283A65"/>
    <w:rsid w:val="00416D26"/>
    <w:rsid w:val="004E107E"/>
    <w:rsid w:val="00515F86"/>
    <w:rsid w:val="0054224C"/>
    <w:rsid w:val="00670A1A"/>
    <w:rsid w:val="00676441"/>
    <w:rsid w:val="006B08C7"/>
    <w:rsid w:val="0076735F"/>
    <w:rsid w:val="00792C7C"/>
    <w:rsid w:val="007D69C9"/>
    <w:rsid w:val="00850FBF"/>
    <w:rsid w:val="008A4968"/>
    <w:rsid w:val="0092196F"/>
    <w:rsid w:val="00A44878"/>
    <w:rsid w:val="00A552DC"/>
    <w:rsid w:val="00AC5F15"/>
    <w:rsid w:val="00BB6D99"/>
    <w:rsid w:val="00C56858"/>
    <w:rsid w:val="00C7325E"/>
    <w:rsid w:val="00C93C0C"/>
    <w:rsid w:val="00CB5774"/>
    <w:rsid w:val="00CC0890"/>
    <w:rsid w:val="00CD135A"/>
    <w:rsid w:val="00CE513C"/>
    <w:rsid w:val="00D20857"/>
    <w:rsid w:val="00D62484"/>
    <w:rsid w:val="00D96DAF"/>
    <w:rsid w:val="00E66F02"/>
    <w:rsid w:val="00E80DA4"/>
    <w:rsid w:val="00E90FB8"/>
    <w:rsid w:val="00EE238A"/>
    <w:rsid w:val="00EF1030"/>
    <w:rsid w:val="00F77F8A"/>
    <w:rsid w:val="00F80EC7"/>
    <w:rsid w:val="00FC438B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CA6026-2AD2-4CE6-AAEC-E463311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07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77F8A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CC01A88767452D9BD933E8E295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FA6-E6D3-4800-8AE1-214C03E2D96B}"/>
      </w:docPartPr>
      <w:docPartBody>
        <w:p w:rsidR="00000000" w:rsidRDefault="009A1C85" w:rsidP="009A1C85">
          <w:pPr>
            <w:pStyle w:val="5ACC01A88767452D9BD933E8E295EA07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3F1040"/>
    <w:rsid w:val="00514EFD"/>
    <w:rsid w:val="00817429"/>
    <w:rsid w:val="00850256"/>
    <w:rsid w:val="008569E5"/>
    <w:rsid w:val="00996015"/>
    <w:rsid w:val="009A1C85"/>
    <w:rsid w:val="00A13175"/>
    <w:rsid w:val="00A42576"/>
    <w:rsid w:val="00AF546E"/>
    <w:rsid w:val="00CF4416"/>
    <w:rsid w:val="00C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1C85"/>
    <w:rPr>
      <w:color w:val="808080"/>
    </w:rPr>
  </w:style>
  <w:style w:type="paragraph" w:customStyle="1" w:styleId="5ACC01A88767452D9BD933E8E295EA07">
    <w:name w:val="5ACC01A88767452D9BD933E8E295EA07"/>
    <w:rsid w:val="009A1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5998-E874-46E8-B350-9E9F0020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12</cp:revision>
  <dcterms:created xsi:type="dcterms:W3CDTF">2020-10-16T11:25:00Z</dcterms:created>
  <dcterms:modified xsi:type="dcterms:W3CDTF">2021-10-10T07:44:00Z</dcterms:modified>
</cp:coreProperties>
</file>