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bookmarkStart w:id="0" w:name="_GoBack"/>
      <w:bookmarkEnd w:id="0"/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:rsidTr="0005103A">
        <w:tc>
          <w:tcPr>
            <w:tcW w:w="2263" w:type="dxa"/>
          </w:tcPr>
          <w:p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05103A" w:rsidTr="0005103A">
        <w:tc>
          <w:tcPr>
            <w:tcW w:w="2263" w:type="dxa"/>
          </w:tcPr>
          <w:p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:rsidR="0005103A" w:rsidRDefault="0005103A" w:rsidP="00D20857"/>
        </w:tc>
      </w:tr>
      <w:tr w:rsidR="001E458A" w:rsidTr="0005103A">
        <w:tc>
          <w:tcPr>
            <w:tcW w:w="2263" w:type="dxa"/>
          </w:tcPr>
          <w:p w:rsidR="001E458A" w:rsidRDefault="001E458A" w:rsidP="001E458A"/>
        </w:tc>
        <w:tc>
          <w:tcPr>
            <w:tcW w:w="6231" w:type="dxa"/>
          </w:tcPr>
          <w:p w:rsidR="001E458A" w:rsidRDefault="001E458A" w:rsidP="001E458A"/>
        </w:tc>
      </w:tr>
    </w:tbl>
    <w:p w:rsidR="00D20857" w:rsidRDefault="00D20857" w:rsidP="00D20857"/>
    <w:p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877CE4">
              <w:t>DEL PROGRAMA DE REFUERZO DEL APRENDIZAJE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</w:tbl>
    <w:p w:rsidR="001E458A" w:rsidRDefault="001E458A" w:rsidP="001E458A">
      <w:pPr>
        <w:rPr>
          <w:b/>
        </w:rPr>
      </w:pPr>
    </w:p>
    <w:p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:rsidR="0005103A" w:rsidRDefault="00FD2B3C" w:rsidP="00F80EC7">
      <w:pPr>
        <w:spacing w:after="0"/>
      </w:pPr>
      <w:r>
        <w:rPr>
          <w:b/>
          <w:noProof/>
          <w:lang w:eastAsia="es-ES"/>
        </w:rPr>
        <w:pict>
          <v:rect id="Rectángulo 3" o:spid="_x0000_s1026" style="position:absolute;margin-left:28.2pt;margin-top:1.05pt;width:26.2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</w:pict>
      </w:r>
      <w:r>
        <w:rPr>
          <w:noProof/>
          <w:lang w:eastAsia="es-ES"/>
        </w:rPr>
        <w:pict>
          <v:rect id="Rectángulo 4" o:spid="_x0000_s1027" style="position:absolute;margin-left:94.5pt;margin-top:.75pt;width:26.2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</w:pic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:rsidTr="0005103A">
        <w:tc>
          <w:tcPr>
            <w:tcW w:w="8494" w:type="dxa"/>
          </w:tcPr>
          <w:p w:rsidR="0005103A" w:rsidRDefault="0005103A" w:rsidP="00D20857">
            <w:r>
              <w:t>DETALLE</w:t>
            </w:r>
          </w:p>
          <w:p w:rsidR="0005103A" w:rsidRDefault="0005103A" w:rsidP="00D20857"/>
          <w:p w:rsidR="0005103A" w:rsidRDefault="0005103A" w:rsidP="00D20857"/>
        </w:tc>
      </w:tr>
    </w:tbl>
    <w:p w:rsidR="0005103A" w:rsidRDefault="0005103A" w:rsidP="00D20857"/>
    <w:p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:rsidTr="00E80DA4">
        <w:tc>
          <w:tcPr>
            <w:tcW w:w="8272" w:type="dxa"/>
          </w:tcPr>
          <w:p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:rsidR="00E80DA4" w:rsidRDefault="00E80DA4" w:rsidP="001E458A"/>
        </w:tc>
      </w:tr>
    </w:tbl>
    <w:p w:rsidR="0005103A" w:rsidRDefault="0005103A" w:rsidP="0005103A"/>
    <w:p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3"/>
      </w:tblGrid>
      <w:tr w:rsidR="001A50ED" w:rsidTr="00FC7312">
        <w:tc>
          <w:tcPr>
            <w:tcW w:w="8494" w:type="dxa"/>
            <w:shd w:val="clear" w:color="auto" w:fill="D9D9D9" w:themeFill="background1" w:themeFillShade="D9"/>
          </w:tcPr>
          <w:p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:rsidTr="00FC7312">
        <w:tc>
          <w:tcPr>
            <w:tcW w:w="8494" w:type="dxa"/>
          </w:tcPr>
          <w:p w:rsidR="001A50ED" w:rsidRDefault="00477671" w:rsidP="0005103A">
            <w:r>
              <w:t>COMPRENSIÓN ORAL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943777" w:rsidRPr="00323C39" w:rsidTr="00CE700B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t>Comprensión general y específica de actos comunicativos orales, en soportes diversos, referidos a temas de interés general o personal.</w:t>
                  </w:r>
                </w:p>
              </w:tc>
            </w:tr>
            <w:tr w:rsidR="00943777" w:rsidRPr="00323C39" w:rsidTr="00CE700B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t>Comprensión de textos orales vinculados a la descripción de una persona o lugar.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t>Comprensión global de textos orales basados en la exposición de ideas, opiniones, apreciaciones.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t>Narración de acontecimientos pasados puntuales y habituales, descripción de estados y situaciones presentes y expresión de sucesos futuros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t>Expresión de la voluntad, la intención, la decisión, la promesa, la orden, la autorización y la prohibición.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autoSpaceDE w:val="0"/>
                    <w:autoSpaceDN w:val="0"/>
                    <w:adjustRightInd w:val="0"/>
                    <w:spacing w:after="37"/>
                    <w:rPr>
                      <w:rFonts w:cs="Comic Sans MS"/>
                      <w:color w:val="000000"/>
                    </w:rPr>
                  </w:pPr>
                  <w:r w:rsidRPr="00323C39">
                    <w:rPr>
                      <w:rFonts w:cs="Wingdings"/>
                      <w:color w:val="000000"/>
                    </w:rPr>
                    <w:t>Rec</w:t>
                  </w:r>
                  <w:r w:rsidRPr="00323C39">
                    <w:rPr>
                      <w:rFonts w:cs="Comic Sans MS"/>
                      <w:color w:val="000000"/>
                    </w:rPr>
                    <w:t xml:space="preserve">onocer los aspectos culturales relacionados con los temas tratados. </w:t>
                  </w:r>
                </w:p>
              </w:tc>
            </w:tr>
            <w:tr w:rsidR="00943777" w:rsidRPr="00323C39" w:rsidTr="00CE700B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Reconocimiento del léxico ya trabajado.</w:t>
                  </w:r>
                </w:p>
              </w:tc>
            </w:tr>
          </w:tbl>
          <w:p w:rsidR="00477671" w:rsidRDefault="00477671" w:rsidP="0005103A"/>
          <w:p w:rsidR="00943777" w:rsidRDefault="00477671" w:rsidP="0005103A">
            <w:r>
              <w:t>EXPRESIÓN ORAL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autoSpaceDE w:val="0"/>
                    <w:autoSpaceDN w:val="0"/>
                    <w:adjustRightInd w:val="0"/>
                    <w:spacing w:after="37"/>
                    <w:rPr>
                      <w:rFonts w:cs="Comic Sans MS"/>
                      <w:color w:val="000000"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 xml:space="preserve">Pronunciación correcta utilizando las reglas de fonética francesa. 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Dar la entonación adecuada a cada tipo de frase.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Plantear de forma correcta las estructuras interrogativas con palabras interrogativas.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t>Producción de textos monologados o dialogados para proponer ideas, dar una opinión, informar sobre algo o dar consejos respetando las estructuras sintácticas y fonéticas de la lengua.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t>Expresión de hábitos y de opinión.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t>Descripción sencilla de cualidades físicas y abstractas de personas, objetos de uso cotidiano, lugares y actividades</w:t>
                  </w:r>
                </w:p>
              </w:tc>
            </w:tr>
          </w:tbl>
          <w:p w:rsidR="00477671" w:rsidRDefault="00477671" w:rsidP="0005103A"/>
          <w:p w:rsidR="00943777" w:rsidRDefault="00477671" w:rsidP="0005103A">
            <w:r>
              <w:t>COMPRENSIÓN ESCRITA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autoSpaceDE w:val="0"/>
                    <w:autoSpaceDN w:val="0"/>
                    <w:adjustRightInd w:val="0"/>
                    <w:spacing w:after="37"/>
                    <w:rPr>
                      <w:b/>
                    </w:rPr>
                  </w:pPr>
                  <w:r w:rsidRPr="00323C39">
                    <w:t>Comprensión global de textos escritos, en diversos formatos, vinculados a temas de interés general o personal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spacing w:after="100" w:afterAutospacing="1"/>
                    <w:rPr>
                      <w:b/>
                    </w:rPr>
                  </w:pPr>
                  <w:r w:rsidRPr="00323C39">
                    <w:t>Comprensión exhaustiva de textos escritos destinados a la descripción de un personaje.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spacing w:after="100" w:afterAutospacing="1"/>
                    <w:rPr>
                      <w:b/>
                    </w:rPr>
                  </w:pPr>
                  <w:r w:rsidRPr="00323C39">
                    <w:t>Comprensión global de textos basados en el léxico de la etapa</w:t>
                  </w:r>
                </w:p>
              </w:tc>
            </w:tr>
            <w:tr w:rsidR="00943777" w:rsidRPr="001646A2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1646A2" w:rsidRDefault="00943777" w:rsidP="00CE700B">
                  <w:pPr>
                    <w:tabs>
                      <w:tab w:val="left" w:pos="175"/>
                    </w:tabs>
                    <w:spacing w:after="100" w:afterAutospacing="1"/>
                    <w:rPr>
                      <w:b/>
                    </w:rPr>
                  </w:pPr>
                  <w:r w:rsidRPr="001646A2">
                    <w:rPr>
                      <w:rFonts w:cs="Times New Roman"/>
                      <w:lang w:val="es-ES_tradnl"/>
                    </w:rPr>
                    <w:t>Lectura</w:t>
                  </w:r>
                  <w:proofErr w:type="gramStart"/>
                  <w:r w:rsidRPr="001646A2">
                    <w:rPr>
                      <w:rFonts w:cs="Times New Roman"/>
                      <w:lang w:val="es-ES_tradnl"/>
                    </w:rPr>
                    <w:t>  autónoma</w:t>
                  </w:r>
                  <w:proofErr w:type="gramEnd"/>
                  <w:r w:rsidRPr="001646A2">
                    <w:rPr>
                      <w:rFonts w:cs="Times New Roman"/>
                      <w:lang w:val="es-ES_tradnl"/>
                    </w:rPr>
                    <w:t xml:space="preserve"> de textos más extensos relacionados con sus intereses.</w:t>
                  </w:r>
                </w:p>
              </w:tc>
            </w:tr>
          </w:tbl>
          <w:p w:rsidR="00477671" w:rsidRDefault="00477671" w:rsidP="0005103A"/>
          <w:p w:rsidR="00943777" w:rsidRDefault="00477671" w:rsidP="0005103A">
            <w:r>
              <w:t>EXPRESIÓN ESCRITA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rFonts w:cs="Comic Sans MS"/>
                      <w:color w:val="000000"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 xml:space="preserve">Redacción ideas y opiniones, identificación de aspectos culturales. 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pStyle w:val="Prrafodelista"/>
                    <w:tabs>
                      <w:tab w:val="left" w:pos="175"/>
                    </w:tabs>
                    <w:ind w:left="0"/>
                    <w:rPr>
                      <w:rFonts w:eastAsia="Times New Roman" w:cs="Times New Roman"/>
                      <w:lang w:eastAsia="es-ES"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Producción de mensajes escritos correctos relacionados con el tema tratado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autoSpaceDE w:val="0"/>
                    <w:autoSpaceDN w:val="0"/>
                    <w:adjustRightInd w:val="0"/>
                    <w:spacing w:after="37"/>
                    <w:rPr>
                      <w:rFonts w:cs="Comic Sans MS"/>
                      <w:color w:val="000000"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Utilización y casos en los que debe emplearse el verbo auxiliar</w:t>
                  </w:r>
                  <w:r w:rsidRPr="00350B2A">
                    <w:rPr>
                      <w:rFonts w:cs="Comic Sans MS"/>
                      <w:i/>
                      <w:color w:val="000000"/>
                    </w:rPr>
                    <w:t xml:space="preserve"> </w:t>
                  </w:r>
                  <w:proofErr w:type="spellStart"/>
                  <w:r w:rsidRPr="00350B2A">
                    <w:rPr>
                      <w:rFonts w:cs="Comic Sans MS"/>
                      <w:i/>
                      <w:color w:val="000000"/>
                    </w:rPr>
                    <w:t>être</w:t>
                  </w:r>
                  <w:proofErr w:type="spellEnd"/>
                  <w:r w:rsidRPr="00323C39">
                    <w:rPr>
                      <w:rFonts w:cs="Comic Sans MS"/>
                      <w:color w:val="000000"/>
                    </w:rPr>
                    <w:t xml:space="preserve"> en el pretérito pasado compuesto. 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autoSpaceDE w:val="0"/>
                    <w:autoSpaceDN w:val="0"/>
                    <w:adjustRightInd w:val="0"/>
                    <w:spacing w:after="37"/>
                    <w:rPr>
                      <w:rFonts w:cs="Comic Sans MS"/>
                      <w:color w:val="000000"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Composición de textos, empleando adecuadamente el presente continuo, el pasado reciente y el futuro próximo.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autoSpaceDE w:val="0"/>
                    <w:autoSpaceDN w:val="0"/>
                    <w:adjustRightInd w:val="0"/>
                    <w:rPr>
                      <w:rFonts w:cs="Comic Sans MS"/>
                      <w:color w:val="000000"/>
                    </w:rPr>
                  </w:pPr>
                  <w:r>
                    <w:rPr>
                      <w:rFonts w:cs="Comic Sans MS"/>
                      <w:color w:val="000000"/>
                    </w:rPr>
                    <w:t>Emple</w:t>
                  </w:r>
                  <w:r w:rsidRPr="00323C39">
                    <w:rPr>
                      <w:rFonts w:cs="Comic Sans MS"/>
                      <w:color w:val="000000"/>
                    </w:rPr>
                    <w:t xml:space="preserve">o con corrección </w:t>
                  </w:r>
                  <w:r>
                    <w:rPr>
                      <w:rFonts w:cs="Comic Sans MS"/>
                      <w:color w:val="000000"/>
                    </w:rPr>
                    <w:t>d</w:t>
                  </w:r>
                  <w:r w:rsidRPr="00323C39">
                    <w:rPr>
                      <w:rFonts w:cs="Comic Sans MS"/>
                      <w:color w:val="000000"/>
                    </w:rPr>
                    <w:t xml:space="preserve">el vocabulario propio de las unidades: meses, estaciones, material escolar, asignaturas, expresar por qué se prefieren unas asignaturas u otras y por qué no, profesiones, partes del colegio, partes de la casa, muebles, colores, asignaturas, partes de la ciudad, itinerarios en la ciudad. 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autoSpaceDE w:val="0"/>
                    <w:autoSpaceDN w:val="0"/>
                    <w:adjustRightInd w:val="0"/>
                    <w:spacing w:after="37"/>
                    <w:rPr>
                      <w:rFonts w:cs="Comic Sans MS"/>
                      <w:color w:val="000000"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 xml:space="preserve">Correcto uso de los artículos partitivos. 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 xml:space="preserve">Uso de forma correcta la perífrasis verbal «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Il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faut</w:t>
                  </w:r>
                  <w:proofErr w:type="spellEnd"/>
                  <w:r w:rsidRPr="00323C39">
                    <w:rPr>
                      <w:rFonts w:cs="Comic Sans MS"/>
                      <w:color w:val="000000"/>
                    </w:rPr>
                    <w:t xml:space="preserve"> + infinitivo </w:t>
                  </w:r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/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Il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faut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 que</w:t>
                  </w:r>
                  <w:r w:rsidRPr="00323C39">
                    <w:rPr>
                      <w:rFonts w:cs="Comic Sans MS"/>
                      <w:color w:val="000000"/>
                    </w:rPr>
                    <w:t xml:space="preserve"> + subjuntivo ».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autoSpaceDE w:val="0"/>
                    <w:autoSpaceDN w:val="0"/>
                    <w:adjustRightInd w:val="0"/>
                    <w:spacing w:after="37"/>
                    <w:rPr>
                      <w:rFonts w:cs="Comic Sans MS"/>
                      <w:color w:val="000000"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Utilización correcta de las preposiciones de lugar.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Realización adecuadamente frases comparativas y superlativas.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lastRenderedPageBreak/>
                    <w:t>Utilización adecuada los determinantes posesivos.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>Redacción de textos en diferentes tiempos verbales</w:t>
                  </w:r>
                  <w:r w:rsidR="00CF05EC" w:rsidRPr="00323C39">
                    <w:rPr>
                      <w:rFonts w:cs="Comic Sans MS"/>
                      <w:color w:val="000000"/>
                    </w:rPr>
                    <w:t>: presente</w:t>
                  </w:r>
                  <w:r w:rsidRPr="00323C39">
                    <w:rPr>
                      <w:rFonts w:cs="Comic Sans MS"/>
                      <w:color w:val="000000"/>
                    </w:rPr>
                    <w:t>, pasado compuesto, imperativo, futuro, condicional, imperfecto y presente de subjuntivo.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 xml:space="preserve">Conjugación correcta los verbos auxiliares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avoir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 y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être</w:t>
                  </w:r>
                  <w:proofErr w:type="spellEnd"/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 xml:space="preserve">Redacción correcta de los verbos irregulares más principales: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aller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,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prendre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, venir,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dire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,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sortir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>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 xml:space="preserve">Redacción correcta de los verbos regulares de la segunda conjugación: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choisir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>.</w:t>
                  </w:r>
                </w:p>
              </w:tc>
            </w:tr>
            <w:tr w:rsidR="00943777" w:rsidRPr="00323C39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323C39" w:rsidRDefault="00943777" w:rsidP="00CE700B">
                  <w:pPr>
                    <w:tabs>
                      <w:tab w:val="left" w:pos="175"/>
                    </w:tabs>
                    <w:rPr>
                      <w:b/>
                    </w:rPr>
                  </w:pPr>
                  <w:r w:rsidRPr="00323C39">
                    <w:rPr>
                      <w:rFonts w:cs="Comic Sans MS"/>
                      <w:color w:val="000000"/>
                    </w:rPr>
                    <w:t xml:space="preserve">Redacción correcta  los verbos regulares de la primera conjugación: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inventer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,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appeler</w:t>
                  </w:r>
                  <w:proofErr w:type="spellEnd"/>
                  <w:r w:rsidRPr="00323C39">
                    <w:rPr>
                      <w:rFonts w:cs="Comic Sans MS"/>
                      <w:i/>
                      <w:color w:val="000000"/>
                    </w:rPr>
                    <w:t xml:space="preserve">, </w:t>
                  </w:r>
                  <w:proofErr w:type="spellStart"/>
                  <w:r w:rsidRPr="00323C39">
                    <w:rPr>
                      <w:rFonts w:cs="Comic Sans MS"/>
                      <w:i/>
                      <w:color w:val="000000"/>
                    </w:rPr>
                    <w:t>arriver</w:t>
                  </w:r>
                  <w:proofErr w:type="spellEnd"/>
                </w:p>
              </w:tc>
            </w:tr>
            <w:tr w:rsidR="00943777" w:rsidRPr="00B005EE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8A527C" w:rsidRDefault="00943777" w:rsidP="00CE700B">
                  <w:pPr>
                    <w:spacing w:before="60" w:line="240" w:lineRule="exact"/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</w:pPr>
                  <w:proofErr w:type="spellStart"/>
                  <w:r w:rsidRPr="00CF05EC">
                    <w:rPr>
                      <w:rFonts w:cs="Times New Roman"/>
                      <w:lang w:val="fr-FR"/>
                    </w:rPr>
                    <w:t>Expresión</w:t>
                  </w:r>
                  <w:proofErr w:type="spellEnd"/>
                  <w:r w:rsidRPr="00CF05EC">
                    <w:rPr>
                      <w:rFonts w:cs="Times New Roman"/>
                      <w:lang w:val="fr-FR"/>
                    </w:rPr>
                    <w:t xml:space="preserve"> </w:t>
                  </w:r>
                  <w:proofErr w:type="spellStart"/>
                  <w:r w:rsidRPr="00CF05EC">
                    <w:rPr>
                      <w:rFonts w:cs="Times New Roman"/>
                      <w:lang w:val="fr-FR"/>
                    </w:rPr>
                    <w:t>del</w:t>
                  </w:r>
                  <w:proofErr w:type="spellEnd"/>
                  <w:r w:rsidRPr="00CF05EC">
                    <w:rPr>
                      <w:rFonts w:cs="Times New Roman"/>
                      <w:lang w:val="fr-FR"/>
                    </w:rPr>
                    <w:t xml:space="preserve"> </w:t>
                  </w:r>
                  <w:proofErr w:type="spellStart"/>
                  <w:r w:rsidRPr="00CF05EC">
                    <w:rPr>
                      <w:rFonts w:cs="Times New Roman"/>
                      <w:lang w:val="fr-FR"/>
                    </w:rPr>
                    <w:t>tiempo</w:t>
                  </w:r>
                  <w:proofErr w:type="spellEnd"/>
                  <w:r w:rsidRPr="00CF05EC">
                    <w:rPr>
                      <w:rFonts w:cs="Times New Roman"/>
                      <w:lang w:val="fr-FR"/>
                    </w:rPr>
                    <w:t> :</w:t>
                  </w:r>
                  <w:r>
                    <w:rPr>
                      <w:rFonts w:ascii="Times New Roman" w:hAnsi="Times New Roman" w:cs="Times New Roman"/>
                      <w:lang w:val="fr-FR"/>
                    </w:rPr>
                    <w:t xml:space="preserve"> </w:t>
                  </w:r>
                  <w:r w:rsidRPr="001646A2">
                    <w:rPr>
                      <w:rFonts w:cs="Times New Roman"/>
                      <w:i/>
                      <w:lang w:val="fr-FR"/>
                    </w:rPr>
                    <w:t>Les adverbes de temps et Expressions de temps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  <w:tr w:rsidR="00943777" w:rsidRPr="001646A2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1646A2" w:rsidRDefault="00943777" w:rsidP="00CE700B">
                  <w:pPr>
                    <w:spacing w:before="60" w:line="240" w:lineRule="exact"/>
                    <w:rPr>
                      <w:rFonts w:cs="Times New Roman"/>
                    </w:rPr>
                  </w:pPr>
                  <w:r w:rsidRPr="001646A2">
                    <w:rPr>
                      <w:rFonts w:cs="Times New Roman"/>
                    </w:rPr>
                    <w:t xml:space="preserve">Uso de los pronombre </w:t>
                  </w:r>
                  <w:r w:rsidRPr="001646A2">
                    <w:rPr>
                      <w:rFonts w:cs="Times New Roman"/>
                      <w:i/>
                    </w:rPr>
                    <w:t>EN et Y</w:t>
                  </w:r>
                </w:p>
              </w:tc>
            </w:tr>
            <w:tr w:rsidR="00943777" w:rsidRPr="001646A2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1646A2" w:rsidRDefault="00943777" w:rsidP="00CE700B">
                  <w:pPr>
                    <w:spacing w:before="60" w:line="240" w:lineRule="exact"/>
                    <w:rPr>
                      <w:rFonts w:cs="Times New Roman"/>
                      <w:lang w:val="fr-FR"/>
                    </w:rPr>
                  </w:pPr>
                  <w:proofErr w:type="spellStart"/>
                  <w:r w:rsidRPr="001646A2">
                    <w:rPr>
                      <w:rFonts w:cs="Times New Roman"/>
                      <w:lang w:val="fr-FR"/>
                    </w:rPr>
                    <w:t>Uso</w:t>
                  </w:r>
                  <w:proofErr w:type="spellEnd"/>
                  <w:r w:rsidRPr="001646A2">
                    <w:rPr>
                      <w:rFonts w:cs="Times New Roman"/>
                      <w:lang w:val="fr-FR"/>
                    </w:rPr>
                    <w:t xml:space="preserve"> </w:t>
                  </w:r>
                  <w:proofErr w:type="spellStart"/>
                  <w:r w:rsidRPr="001646A2">
                    <w:rPr>
                      <w:rFonts w:cs="Times New Roman"/>
                      <w:lang w:val="fr-FR"/>
                    </w:rPr>
                    <w:t>del</w:t>
                  </w:r>
                  <w:proofErr w:type="spellEnd"/>
                  <w:r w:rsidRPr="001646A2">
                    <w:rPr>
                      <w:rFonts w:cs="Times New Roman"/>
                      <w:lang w:val="fr-FR"/>
                    </w:rPr>
                    <w:t xml:space="preserve"> </w:t>
                  </w:r>
                  <w:r w:rsidRPr="001646A2">
                    <w:rPr>
                      <w:rFonts w:cs="Times New Roman"/>
                      <w:i/>
                      <w:lang w:val="fr-FR"/>
                    </w:rPr>
                    <w:t>conditionnel présent</w:t>
                  </w:r>
                  <w:r>
                    <w:rPr>
                      <w:rFonts w:cs="Times New Roman"/>
                      <w:i/>
                      <w:lang w:val="fr-FR"/>
                    </w:rPr>
                    <w:t>e</w:t>
                  </w:r>
                </w:p>
              </w:tc>
            </w:tr>
            <w:tr w:rsidR="00943777" w:rsidRPr="001646A2" w:rsidTr="00CE700B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943777" w:rsidRPr="001646A2" w:rsidRDefault="00943777" w:rsidP="00CE700B">
                  <w:pPr>
                    <w:spacing w:before="60" w:line="240" w:lineRule="exact"/>
                    <w:rPr>
                      <w:rFonts w:cs="Times New Roman"/>
                    </w:rPr>
                  </w:pPr>
                  <w:r w:rsidRPr="001646A2">
                    <w:rPr>
                      <w:rFonts w:cs="Times New Roman"/>
                    </w:rPr>
                    <w:t>Redacción de hipótesis con el imperfecto</w:t>
                  </w:r>
                </w:p>
              </w:tc>
            </w:tr>
          </w:tbl>
          <w:p w:rsidR="001A50ED" w:rsidRDefault="001A50ED" w:rsidP="0005103A"/>
          <w:p w:rsidR="001A50ED" w:rsidRDefault="001A50ED" w:rsidP="0005103A"/>
        </w:tc>
      </w:tr>
      <w:tr w:rsidR="00FC7312" w:rsidTr="00FC7312">
        <w:tc>
          <w:tcPr>
            <w:tcW w:w="8494" w:type="dxa"/>
          </w:tcPr>
          <w:p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Utilizar la enseñanza tutorada. Juntara alumnos de diversos niveles </w:t>
                  </w:r>
                  <w:proofErr w:type="spellStart"/>
                  <w:r>
                    <w:rPr>
                      <w:sz w:val="18"/>
                      <w:szCs w:val="18"/>
                    </w:rPr>
                    <w:t>pararepasar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las actividades, </w:t>
                  </w:r>
                  <w:proofErr w:type="spellStart"/>
                  <w:r>
                    <w:rPr>
                      <w:sz w:val="18"/>
                      <w:szCs w:val="18"/>
                    </w:rPr>
                    <w:t>prepararexámenes</w:t>
                  </w:r>
                  <w:proofErr w:type="spellEnd"/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:rsidR="00FC7312" w:rsidRDefault="00FC7312" w:rsidP="004F6164"/>
        </w:tc>
      </w:tr>
    </w:tbl>
    <w:p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6246"/>
      </w:tblGrid>
      <w:tr w:rsidR="001A50ED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corregirán las actividades </w:t>
                  </w:r>
                  <w:proofErr w:type="spellStart"/>
                  <w:r>
                    <w:rPr>
                      <w:sz w:val="18"/>
                      <w:szCs w:val="18"/>
                    </w:rPr>
                    <w:t>delantede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él/ella, indicándole los </w:t>
                  </w:r>
                  <w:proofErr w:type="spellStart"/>
                  <w:r>
                    <w:rPr>
                      <w:sz w:val="18"/>
                      <w:szCs w:val="18"/>
                    </w:rPr>
                    <w:t>errorescometidos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 su forma correcta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En las tareas se pondrá mayor </w:t>
                  </w:r>
                  <w:proofErr w:type="spellStart"/>
                  <w:r>
                    <w:rPr>
                      <w:sz w:val="18"/>
                      <w:szCs w:val="18"/>
                    </w:rPr>
                    <w:t>interésen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el proceso que en el </w:t>
                  </w:r>
                  <w:proofErr w:type="spellStart"/>
                  <w:r>
                    <w:rPr>
                      <w:sz w:val="18"/>
                      <w:szCs w:val="18"/>
                    </w:rPr>
                    <w:t>resultadofinal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Premiar el esfuerzo y </w:t>
                  </w:r>
                  <w:proofErr w:type="spellStart"/>
                  <w:r>
                    <w:rPr>
                      <w:sz w:val="18"/>
                      <w:szCs w:val="18"/>
                    </w:rPr>
                    <w:t>elproceso</w:t>
                  </w:r>
                  <w:proofErr w:type="spellEnd"/>
                  <w:r>
                    <w:rPr>
                      <w:sz w:val="18"/>
                      <w:szCs w:val="18"/>
                    </w:rPr>
                    <w:t>, no solo el resultado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Escribir los apartados y </w:t>
                  </w:r>
                  <w:proofErr w:type="spellStart"/>
                  <w:r>
                    <w:rPr>
                      <w:sz w:val="18"/>
                      <w:szCs w:val="18"/>
                    </w:rPr>
                    <w:t>vocabulariomás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significativo del tema en </w:t>
                  </w:r>
                  <w:proofErr w:type="spellStart"/>
                  <w:r>
                    <w:rPr>
                      <w:sz w:val="18"/>
                      <w:szCs w:val="18"/>
                    </w:rPr>
                    <w:t>lapizarra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antes de la explicación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Las preguntas y tareas individuales </w:t>
                  </w:r>
                  <w:proofErr w:type="spellStart"/>
                  <w:r>
                    <w:rPr>
                      <w:sz w:val="18"/>
                      <w:szCs w:val="18"/>
                    </w:rPr>
                    <w:t>seformularán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 tal modo que </w:t>
                  </w:r>
                  <w:proofErr w:type="spellStart"/>
                  <w:r>
                    <w:rPr>
                      <w:sz w:val="18"/>
                      <w:szCs w:val="18"/>
                    </w:rPr>
                    <w:t>elprofesor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/a puede estar seguro </w:t>
                  </w:r>
                  <w:proofErr w:type="spellStart"/>
                  <w:r>
                    <w:rPr>
                      <w:sz w:val="18"/>
                      <w:szCs w:val="18"/>
                    </w:rPr>
                    <w:t>deque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el alumno/a las ha entendido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programarán </w:t>
                  </w:r>
                  <w:proofErr w:type="spellStart"/>
                  <w:r>
                    <w:rPr>
                      <w:sz w:val="18"/>
                      <w:szCs w:val="18"/>
                    </w:rPr>
                    <w:t>equilibradamentetareas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individuales, en pequeño </w:t>
                  </w:r>
                  <w:proofErr w:type="spellStart"/>
                  <w:r>
                    <w:rPr>
                      <w:sz w:val="18"/>
                      <w:szCs w:val="18"/>
                    </w:rPr>
                    <w:t>ygran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grupo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programarán actividades </w:t>
                  </w:r>
                  <w:proofErr w:type="spellStart"/>
                  <w:r>
                    <w:rPr>
                      <w:sz w:val="18"/>
                      <w:szCs w:val="18"/>
                    </w:rPr>
                    <w:t>quepermitan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distintas formas </w:t>
                  </w:r>
                  <w:proofErr w:type="spellStart"/>
                  <w:r>
                    <w:rPr>
                      <w:sz w:val="18"/>
                      <w:szCs w:val="18"/>
                    </w:rPr>
                    <w:t>derespuesta</w:t>
                  </w:r>
                  <w:proofErr w:type="spellEnd"/>
                  <w:r>
                    <w:rPr>
                      <w:sz w:val="18"/>
                      <w:szCs w:val="18"/>
                    </w:rPr>
                    <w:t>: escritas, orales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C7312" w:rsidRDefault="00FC7312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</w:tbl>
    <w:p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:rsidTr="00140256">
        <w:tc>
          <w:tcPr>
            <w:tcW w:w="8494" w:type="dxa"/>
            <w:shd w:val="clear" w:color="auto" w:fill="D9D9D9" w:themeFill="background1" w:themeFillShade="D9"/>
          </w:tcPr>
          <w:p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:rsidTr="00416D26">
        <w:tc>
          <w:tcPr>
            <w:tcW w:w="8494" w:type="dxa"/>
            <w:shd w:val="clear" w:color="auto" w:fill="auto"/>
          </w:tcPr>
          <w:p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:rsidTr="00140256">
        <w:tc>
          <w:tcPr>
            <w:tcW w:w="8494" w:type="dxa"/>
          </w:tcPr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:rsidR="00E80DA4" w:rsidRDefault="00E80DA4" w:rsidP="004F6164">
            <w:pPr>
              <w:spacing w:after="0"/>
            </w:pPr>
          </w:p>
        </w:tc>
      </w:tr>
    </w:tbl>
    <w:p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:rsidTr="007D69C9">
        <w:trPr>
          <w:trHeight w:val="1117"/>
        </w:trPr>
        <w:tc>
          <w:tcPr>
            <w:tcW w:w="8523" w:type="dxa"/>
          </w:tcPr>
          <w:p w:rsidR="007D69C9" w:rsidRDefault="007D69C9" w:rsidP="00140256"/>
          <w:p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 w:rsidR="00B005EE">
              <w:rPr>
                <w:b/>
              </w:rP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B005EE">
              <w:rPr>
                <w:b/>
              </w:rPr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:rsidR="007D69C9" w:rsidRDefault="007D69C9" w:rsidP="00140256"/>
          <w:p w:rsidR="007D69C9" w:rsidRDefault="007D69C9" w:rsidP="00140256"/>
        </w:tc>
      </w:tr>
    </w:tbl>
    <w:p w:rsidR="00A552DC" w:rsidRDefault="00A552DC" w:rsidP="007D69C9"/>
    <w:p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:rsidR="00416D26" w:rsidRDefault="00416D26" w:rsidP="007D69C9"/>
          <w:p w:rsidR="00416D26" w:rsidRDefault="00416D26" w:rsidP="007D69C9"/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:rsidR="00416D26" w:rsidRDefault="00416D26" w:rsidP="007D69C9"/>
        </w:tc>
      </w:tr>
    </w:tbl>
    <w:p w:rsidR="00EF1030" w:rsidRPr="007D69C9" w:rsidRDefault="00EF1030" w:rsidP="007D69C9"/>
    <w:sectPr w:rsidR="00EF1030" w:rsidRPr="007D69C9" w:rsidSect="00C6198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3C" w:rsidRDefault="00FD2B3C" w:rsidP="00E90FB8">
      <w:pPr>
        <w:spacing w:after="0" w:line="240" w:lineRule="auto"/>
      </w:pPr>
      <w:r>
        <w:separator/>
      </w:r>
    </w:p>
  </w:endnote>
  <w:endnote w:type="continuationSeparator" w:id="0">
    <w:p w:rsidR="00FD2B3C" w:rsidRDefault="00FD2B3C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3C" w:rsidRDefault="00FD2B3C" w:rsidP="00E90FB8">
      <w:pPr>
        <w:spacing w:after="0" w:line="240" w:lineRule="auto"/>
      </w:pPr>
      <w:r>
        <w:separator/>
      </w:r>
    </w:p>
  </w:footnote>
  <w:footnote w:type="continuationSeparator" w:id="0">
    <w:p w:rsidR="00FD2B3C" w:rsidRDefault="00FD2B3C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FD2B3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645985" w:rsidTr="00B055AA">
      <w:tc>
        <w:tcPr>
          <w:tcW w:w="1413" w:type="dxa"/>
          <w:vMerge w:val="restart"/>
        </w:tcPr>
        <w:p w:rsidR="00645985" w:rsidRDefault="00645985" w:rsidP="0064598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50342419" wp14:editId="7B59B995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645985" w:rsidRPr="000565AC" w:rsidRDefault="00645985" w:rsidP="0064598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:rsidR="00645985" w:rsidRDefault="00645985" w:rsidP="0064598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C31758D" wp14:editId="507775C4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5985" w:rsidTr="00B055AA">
      <w:tc>
        <w:tcPr>
          <w:tcW w:w="1413" w:type="dxa"/>
          <w:vMerge/>
        </w:tcPr>
        <w:p w:rsidR="00645985" w:rsidRDefault="00645985" w:rsidP="00645985">
          <w:pPr>
            <w:pStyle w:val="Encabezado"/>
            <w:jc w:val="center"/>
          </w:pPr>
        </w:p>
      </w:tc>
      <w:tc>
        <w:tcPr>
          <w:tcW w:w="5386" w:type="dxa"/>
        </w:tcPr>
        <w:p w:rsidR="00645985" w:rsidRDefault="00645985" w:rsidP="00645985">
          <w:pPr>
            <w:pStyle w:val="Encabezado"/>
            <w:jc w:val="center"/>
          </w:pPr>
          <w:r>
            <w:t>DEPARTAMENTO DE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AC4DC3570C2F4303AAE630B922A4D983"/>
              </w:placeholder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ARTE_PLÁSTICA" w:value="ARTE_PLÁSTICA"/>
                <w:listItem w:displayText="IDIOMAS_FRANCÉS" w:value="IDIOMAS_FRANCÉS"/>
                <w:listItem w:displayText="IDIOMAS_INGLÉS" w:value="IDIOMAS_INGLÉS"/>
                <w:listItem w:displayText="ARTE_MÚSICA" w:value="ARTE_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Content>
              <w:r>
                <w:rPr>
                  <w:b/>
                  <w:bCs/>
                </w:rPr>
                <w:t>IDIOMAS_FRANCÉS</w:t>
              </w:r>
            </w:sdtContent>
          </w:sdt>
        </w:p>
      </w:tc>
      <w:tc>
        <w:tcPr>
          <w:tcW w:w="1695" w:type="dxa"/>
          <w:vMerge/>
        </w:tcPr>
        <w:p w:rsidR="00645985" w:rsidRDefault="00645985" w:rsidP="00645985">
          <w:pPr>
            <w:pStyle w:val="Encabezado"/>
            <w:jc w:val="center"/>
          </w:pPr>
        </w:p>
      </w:tc>
    </w:tr>
    <w:tr w:rsidR="00645985" w:rsidTr="00B055AA">
      <w:tc>
        <w:tcPr>
          <w:tcW w:w="1413" w:type="dxa"/>
          <w:vMerge/>
        </w:tcPr>
        <w:p w:rsidR="00645985" w:rsidRDefault="00645985" w:rsidP="00645985">
          <w:pPr>
            <w:pStyle w:val="Encabezado"/>
            <w:jc w:val="center"/>
          </w:pPr>
        </w:p>
      </w:tc>
      <w:tc>
        <w:tcPr>
          <w:tcW w:w="5386" w:type="dxa"/>
        </w:tcPr>
        <w:p w:rsidR="00645985" w:rsidRDefault="00645985" w:rsidP="00645985">
          <w:pPr>
            <w:pStyle w:val="Encabezado"/>
            <w:jc w:val="center"/>
          </w:pPr>
          <w:r>
            <w:t xml:space="preserve">NIVEL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AC4DC3570C2F4303AAE630B922A4D983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Content>
              <w:r>
                <w:rPr>
                  <w:b/>
                  <w:bCs/>
                </w:rPr>
                <w:t xml:space="preserve">4º ESO </w:t>
              </w:r>
            </w:sdtContent>
          </w:sdt>
        </w:p>
      </w:tc>
      <w:tc>
        <w:tcPr>
          <w:tcW w:w="1695" w:type="dxa"/>
          <w:vMerge/>
        </w:tcPr>
        <w:p w:rsidR="00645985" w:rsidRDefault="00645985" w:rsidP="00645985">
          <w:pPr>
            <w:pStyle w:val="Encabezado"/>
            <w:jc w:val="center"/>
          </w:pPr>
        </w:p>
      </w:tc>
    </w:tr>
  </w:tbl>
  <w:p w:rsidR="00E90FB8" w:rsidRDefault="00FD2B3C" w:rsidP="000565AC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FD2B3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FB8"/>
    <w:rsid w:val="0005103A"/>
    <w:rsid w:val="000565AC"/>
    <w:rsid w:val="00094155"/>
    <w:rsid w:val="00094A75"/>
    <w:rsid w:val="001941F9"/>
    <w:rsid w:val="001948C6"/>
    <w:rsid w:val="001A50ED"/>
    <w:rsid w:val="001E458A"/>
    <w:rsid w:val="00207F18"/>
    <w:rsid w:val="0022599D"/>
    <w:rsid w:val="00283A65"/>
    <w:rsid w:val="002C4BB5"/>
    <w:rsid w:val="003C045A"/>
    <w:rsid w:val="00416D26"/>
    <w:rsid w:val="00477671"/>
    <w:rsid w:val="0054224C"/>
    <w:rsid w:val="00645985"/>
    <w:rsid w:val="00670A1A"/>
    <w:rsid w:val="0076735F"/>
    <w:rsid w:val="007D69C9"/>
    <w:rsid w:val="00877CE4"/>
    <w:rsid w:val="008A4968"/>
    <w:rsid w:val="00943777"/>
    <w:rsid w:val="009E00A9"/>
    <w:rsid w:val="00A552DC"/>
    <w:rsid w:val="00AD70D3"/>
    <w:rsid w:val="00B005EE"/>
    <w:rsid w:val="00B9021E"/>
    <w:rsid w:val="00BB6D99"/>
    <w:rsid w:val="00C6198C"/>
    <w:rsid w:val="00CB5774"/>
    <w:rsid w:val="00CE513C"/>
    <w:rsid w:val="00CF05EC"/>
    <w:rsid w:val="00D20857"/>
    <w:rsid w:val="00D62484"/>
    <w:rsid w:val="00D96DAF"/>
    <w:rsid w:val="00E80DA4"/>
    <w:rsid w:val="00E90FB8"/>
    <w:rsid w:val="00EE238A"/>
    <w:rsid w:val="00EF1030"/>
    <w:rsid w:val="00F80EC7"/>
    <w:rsid w:val="00FC7312"/>
    <w:rsid w:val="00FD2B3C"/>
    <w:rsid w:val="00FE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B3109C2-59A5-402A-83E5-B6B5A477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7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4DC3570C2F4303AAE630B922A4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6B8E9-4490-487E-9C2F-50A9EDFE16DF}"/>
      </w:docPartPr>
      <w:docPartBody>
        <w:p w:rsidR="00000000" w:rsidRDefault="004E01FC" w:rsidP="004E01FC">
          <w:pPr>
            <w:pStyle w:val="AC4DC3570C2F4303AAE630B922A4D983"/>
          </w:pPr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1040"/>
    <w:rsid w:val="002B58AB"/>
    <w:rsid w:val="00325F9A"/>
    <w:rsid w:val="003F1040"/>
    <w:rsid w:val="004E01FC"/>
    <w:rsid w:val="00A52A0B"/>
    <w:rsid w:val="00A82200"/>
    <w:rsid w:val="00AF546E"/>
    <w:rsid w:val="00CF4416"/>
    <w:rsid w:val="00C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2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01FC"/>
    <w:rPr>
      <w:color w:val="808080"/>
    </w:rPr>
  </w:style>
  <w:style w:type="paragraph" w:customStyle="1" w:styleId="AC4DC3570C2F4303AAE630B922A4D983">
    <w:name w:val="AC4DC3570C2F4303AAE630B922A4D983"/>
    <w:rsid w:val="004E0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FFE4-A93D-4F7E-A3B5-0227DD4C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9</cp:revision>
  <dcterms:created xsi:type="dcterms:W3CDTF">2020-10-16T11:25:00Z</dcterms:created>
  <dcterms:modified xsi:type="dcterms:W3CDTF">2021-10-10T07:45:00Z</dcterms:modified>
</cp:coreProperties>
</file>