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A35196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4267E78" w14:textId="77777777" w:rsidR="00A35196" w:rsidRDefault="00A35196" w:rsidP="00A3519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A3519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A35196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3B1A613" w14:textId="77777777" w:rsidR="00A35196" w:rsidRDefault="00A35196" w:rsidP="00A3519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A3519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A35196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3601C90" w14:textId="77777777" w:rsidR="00A35196" w:rsidRDefault="00A35196" w:rsidP="00A3519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7414F74C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A35196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A35196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A35196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A35196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A351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A351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A351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A351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A351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A351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A351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A351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A351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A351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A351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A351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A351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A351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A351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A351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A351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A351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A3519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F939CF" w14:paraId="0B28C3E5" w14:textId="77777777" w:rsidTr="00097DC1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hideMark/>
          </w:tcPr>
          <w:p w14:paraId="7156CC0C" w14:textId="77777777" w:rsidR="00F939CF" w:rsidRDefault="00F939CF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29DEEB56" w14:textId="77777777" w:rsidR="00F939CF" w:rsidRDefault="00F939CF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7F70932" w14:textId="77777777" w:rsidR="00F939CF" w:rsidRDefault="00F939C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Física y Química</w:t>
            </w:r>
          </w:p>
        </w:tc>
      </w:tr>
      <w:tr w:rsidR="00F939CF" w14:paraId="3C5C8406" w14:textId="77777777" w:rsidTr="00097DC1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FDDEA" w14:textId="77777777" w:rsidR="00F939CF" w:rsidRDefault="00F939CF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E213CEA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C2AADDA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F939CF" w14:paraId="76D19B3E" w14:textId="77777777" w:rsidTr="00097DC1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1AF86" w14:textId="77777777" w:rsidR="00F939CF" w:rsidRDefault="00F939CF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77D40" w14:textId="77777777" w:rsidR="00F939CF" w:rsidRDefault="00F939CF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F8CC45B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655DB88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6D3CFA4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097DC1" w14:paraId="0E42AF69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95698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3DA377" w14:textId="4C513243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1B4F581" w14:textId="71B61AB0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Reconocer y utilizar las estrategias básicas de la actividad científica como: plantear problemas, formular hipótesis, proponer modelos, elaborar estrategias de resolución de problemas y diseños experimentales y análisis de resultados.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6575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3B3792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68493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8CFB07B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5347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2B253BA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2D1CA3C5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41863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F500266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B78D6D3" w14:textId="722AB956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Conocer, utilizar y aplicar las tecnologías de la información y la comunicación en el estudio de los fenómenos físicos y químicos.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1954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5D63956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836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6628C89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406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DB613A6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4CE28428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7233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EC37596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B82DE18" w14:textId="6C150B8E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Conocer la teoría atómica de </w:t>
            </w:r>
            <w:proofErr w:type="gramStart"/>
            <w:r w:rsidRPr="006548B4">
              <w:rPr>
                <w:color w:val="000000"/>
              </w:rPr>
              <w:t>Dalton</w:t>
            </w:r>
            <w:proofErr w:type="gramEnd"/>
            <w:r w:rsidRPr="006548B4">
              <w:rPr>
                <w:color w:val="000000"/>
              </w:rPr>
              <w:t xml:space="preserve"> así como las leyes básicas asociadas a su establecimiento.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68471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68F406C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4832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0A732E6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32271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95855DA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5E7F501F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503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8F4C507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13776DB" w14:textId="7E693567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Utilizar la ecuación de estado de los gases ideales para establecer relaciones entre la presión, volumen y la temperatura.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6374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7D79D2D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70396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5B5BD97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56752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836EF19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1EC722C1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83511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5319E63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B960FBB" w14:textId="2532A323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Aplicar la ecuación de los gases ideales para calcular masas moleculares y determinar fórmulas moleculares.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52464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6E67BFB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5626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32F408D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2090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CC1825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77046BD4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4728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88D1264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7075CB9" w14:textId="22A92CCA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Realizar los cálculos necesarios para la preparación de disoluciones de una concentración dada y expresarla en cualquiera de las formas establecidas.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63204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07CE93E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146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30CC6AA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59774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C2E4B1D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3D8CDF65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82644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FA98B1D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64AD557" w14:textId="4F280844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Explicar la variación de las propiedades coligativas entre una disolución y el disolvente puro.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5358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FE7438C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41445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6171CA4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43126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FB27DB2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0CC6DAA3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2429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062F557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F6AE7AA" w14:textId="4DD1EC19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Utilizar los datos obtenidos mediante técnicas </w:t>
            </w:r>
            <w:proofErr w:type="spellStart"/>
            <w:r w:rsidRPr="006548B4">
              <w:rPr>
                <w:color w:val="000000"/>
              </w:rPr>
              <w:t>espectrométricas</w:t>
            </w:r>
            <w:proofErr w:type="spellEnd"/>
            <w:r w:rsidRPr="006548B4">
              <w:rPr>
                <w:color w:val="000000"/>
              </w:rPr>
              <w:t xml:space="preserve"> para calcular masas atómicas.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7596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3465586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2788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C4BDDAE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2894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5843A8C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0BEC70A0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95901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3BE6785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A963E04" w14:textId="10CA086B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Reconocer la importancia de las técnicas espectroscópicas que permiten el análisis de sustancias y sus aplicaciones para la detección de </w:t>
            </w:r>
            <w:proofErr w:type="gramStart"/>
            <w:r w:rsidRPr="006548B4">
              <w:rPr>
                <w:color w:val="000000"/>
              </w:rPr>
              <w:t>las mismas</w:t>
            </w:r>
            <w:proofErr w:type="gramEnd"/>
            <w:r w:rsidRPr="006548B4">
              <w:rPr>
                <w:color w:val="000000"/>
              </w:rPr>
              <w:t xml:space="preserve"> en cantidades muy pequeñas de muestras. 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722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0D62473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3724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413980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502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B47C8BA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56DBC0BE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90621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8A950B7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28A44DC" w14:textId="31B19EE1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42CB">
              <w:rPr>
                <w:color w:val="000000"/>
              </w:rPr>
              <w:t xml:space="preserve"> </w:t>
            </w:r>
            <w:r w:rsidRPr="006548B4">
              <w:rPr>
                <w:color w:val="000000"/>
              </w:rPr>
              <w:t xml:space="preserve">Formular y nombrar correctamente las sustancias que intervienen en una reacción química dada.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897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D809797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2603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9447CBB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68247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371FBF5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43594631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24803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77E1197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A759C28" w14:textId="0628E573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Interpretar las reacciones químicas y resolver problemas en los que intervengan reactivos limitantes, reactivos impuros y cuyo rendimiento no sea completo.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8056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CF47D41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4501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A75EE78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7530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94A52DA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2C6F318D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46565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2E6AD33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68F70D7" w14:textId="69F719BB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Identificar las reacciones químicas implicadas en la obtención de diferentes compuestos inorgánicos relacionados con procesos industriales.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2240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7E8D6D9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7954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A872EA8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6136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F15A531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3BF48ED0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62864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0CCC5AA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AC7E3A0" w14:textId="47A31A89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Conocer los procesos básicos de la </w:t>
            </w:r>
            <w:proofErr w:type="gramStart"/>
            <w:r w:rsidRPr="006548B4">
              <w:rPr>
                <w:color w:val="000000"/>
              </w:rPr>
              <w:t>siderurgia</w:t>
            </w:r>
            <w:proofErr w:type="gramEnd"/>
            <w:r w:rsidRPr="006548B4">
              <w:rPr>
                <w:color w:val="000000"/>
              </w:rPr>
              <w:t xml:space="preserve"> así como las aplicaciones de los productos resultantes.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5100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17434F0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67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21F9D6C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822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1E727F4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22D9C383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9966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0178CDE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283E92F" w14:textId="573DE06C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Valorar la importancia de la investigación científica en el desarrollo de nuevos materiales con aplicaciones que mejoren la calidad de vida.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0108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9955CF4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752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21BF547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9576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59D6934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716C5EAF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42584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72E4758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573AAC5" w14:textId="7BD7633A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Interpretar el primer principio de la termodinámica como el principio de conservación de la energía en sistemas en los que se producen intercambios de calor y trabajo.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826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16B436D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4654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B0669BE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4039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01359E4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5F2BBB88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62628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5795E20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C1CE9E2" w14:textId="110699AA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Reconocer la unidad del calor en el Sistema Internacional y su equivalente mecánico.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6117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C457165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0422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F1C17EC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19789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3CE5F53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5E01F2F3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02995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BC63C14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EFBA5C7" w14:textId="4541D052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Interpretar ecuaciones termoquímicas y distinguir entre reacciones endotérmicas y exotérmicas.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61871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713AD51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33238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8ECD72A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94150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1073ED4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0DC5AAC4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54773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BD24D5D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DEEB0A5" w14:textId="08E1B129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Conocer las posibles formas de calcular la entalpía de una reacción química.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5884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8FB64D5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5815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F5836BE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48492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38D810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7877DD30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42209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334E995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FF1E4CD" w14:textId="55561D6D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Dar respuesta a cuestiones conceptuales sencillas sobre el segundo principio de la termodinámica en relación con los procesos espontáneos.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20418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DE36710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802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7F59B70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2968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4591498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598DA966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79846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96D6FB4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6630A34" w14:textId="63B3CCE4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Predecir, de forma cualitativa y cuantitativa, la espontaneidad de un proceso químico en determinadas condiciones a partir de la energía de Gibbs.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9627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08B677A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4826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F0D6D16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7689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11EE6EB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1E178987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461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AA89AB4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143AD68" w14:textId="31C1F8F7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Distinguir los procesos reversibles e irreversibles y su relación con la entropía y el segundo principio de la termodinámica.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2489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C60233B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2758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F346DF7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5574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96B8D46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6BE5A115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78293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803C462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39189E5" w14:textId="7978DD24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Analizar la influencia de las reacciones de combustión a nivel social, industrial y medioambiental y sus aplicaciones.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8424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163C2B3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35505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B3122D1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33558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711AB4E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2F96BBB3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68011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36182FC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EEAEE2A" w14:textId="2CC89DDF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Reconocer hidrocarburos saturados e insaturados y aromáticos relacionándolos con compuestos de interés biológico e industrial.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2468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5BF9B53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6568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2B67F5E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8974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E41062D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3D9CC59B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79790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4AB8337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2D5AFDF" w14:textId="275D4E27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Identificar compuestos orgánicos que contengan funciones oxigenadas y nitrogenadas.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3062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AC8BE26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2663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33A43A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17890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2302F8A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5CCAFC56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74406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255AA8B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B7C6B2A" w14:textId="418BF55A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Representar los diferentes tipos de isomería.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94468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F280DD7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6431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EA7B404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5035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B1DF28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493138B0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31141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23F6447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4F6ED5C" w14:textId="3150469A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Explicar los fundamentos químicos relacionados con la industria del petróleo y del gas natural.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31318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FFC95C0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62030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809AA7C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52771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5DE38AD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75EDE809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04419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0588ABD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FCF1D1F" w14:textId="0096F128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Diferenciar las diferentes estructuras que presenta el carbono en el grafito, diamante, grafeno, fullereno y nanotubos relacionándolo con sus aplicaciones.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48320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79D0B67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5536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ECB27D0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68816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C335A5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6F4D25EB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67410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2EB8D17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19093E1" w14:textId="39AE2B87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Valorar el papel de la química del carbono en nuestras vidas y reconocer la necesidad de adoptar actitudes y medidas medioambientalmente sostenibles.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5201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286077E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6666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ADA1DB3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4104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CB24D52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0BE375CE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09790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DB48E1F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2BD2EE1" w14:textId="69C8A306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Distinguir entre sistemas de referencia inerciales y no inerciales.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7932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EBC2BB3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05614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3E57A8D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28411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59B24E6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0F15D93C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40007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02B290B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2D2503C" w14:textId="5122FF56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Representar gráficamente las magnitudes vectoriales que describen el movimiento en un sistema de referencia adecuado.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0011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95CBAFA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23704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57DF6F7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5152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C785305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7B598B4F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8509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43B9449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CB484EC" w14:textId="46AA5E22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Reconocer las ecuaciones de los movimientos rectilíneo y circular y aplicarlas a situaciones concretas.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13471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45C0165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9173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8AE20E2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81736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B3069DA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752D33CB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9789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54261F7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EB51BC5" w14:textId="10EA1AAB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Interpretar representaciones gráficas de los movimientos rectilíneo y circular.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64725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4F722A5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84764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7F8D1C1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37251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F93D3B2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324B058F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70091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28F4AC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83F4320" w14:textId="000DBD36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Determinar velocidades y aceleraciones instantáneas a partir de la expresión del vector de posición en función del tiempo.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811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DFEF7E6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79007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978DACB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5728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C6E65F9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165AC920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28670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320FB6C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35A01C1" w14:textId="2A205EBD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Describir el movimiento circular uniformemente acelerado y expresar la aceleración en función de sus componentes intrínsecas.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9286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F020056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3714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AD3CF11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3658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ABB8143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1325B5FC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97560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3E285AD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42F0868" w14:textId="36DF5340" w:rsidR="00097DC1" w:rsidRDefault="00097DC1" w:rsidP="00097DC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Relacionar en un movimiento circular las magnitudes angulares con las lineales.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8657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B6226FD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74301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F7EB45E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1745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ADA48C0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4614D1B2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94304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8C33BEC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4DE8920" w14:textId="30899684" w:rsidR="00097DC1" w:rsidRDefault="00097DC1" w:rsidP="00097DC1">
            <w:pPr>
              <w:jc w:val="both"/>
              <w:rPr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Identificar el movimiento no circular de un móvil en un plano como la composición de dos movimientos unidimensionales rectilíneo uniforme (M.R.U.) y rectilíneo uniformemente acelerado (M.R.U.A.).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5193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83F79E6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52113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344E43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3611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FAB34C8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628D4275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78292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7BD68DD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86CBFE7" w14:textId="29601EBF" w:rsidR="00097DC1" w:rsidRDefault="00097DC1" w:rsidP="00097DC1">
            <w:pPr>
              <w:jc w:val="both"/>
              <w:rPr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Conocer el significado físico de los parámetros que describen el movimiento armónico simple (M.A.S.) y asociarlo al movimiento de un cuerpo que oscile.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6648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F0ABDAF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0983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A1BC855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0268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6E10BC4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3F21C6CA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18351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03B5DB1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0862B50" w14:textId="6788423A" w:rsidR="00097DC1" w:rsidRDefault="00097DC1" w:rsidP="00097DC1">
            <w:pPr>
              <w:jc w:val="both"/>
              <w:rPr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Identificar todas las fuerzas que actúan sobre un cuerpo.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13980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6387801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840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F606CF9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8732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1413F30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5D09233C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34832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DD40FA0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B681CB5" w14:textId="716197CA" w:rsidR="00097DC1" w:rsidRDefault="00097DC1" w:rsidP="00097DC1">
            <w:pPr>
              <w:jc w:val="both"/>
              <w:rPr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Resolver situaciones desde un punto de vista dinámico que involucran planos inclinados y/o poleas.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4894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4220C59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2601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940557A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7425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41BE411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6C4FA38D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96642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299A471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B464F41" w14:textId="48090FBA" w:rsidR="00097DC1" w:rsidRDefault="00097DC1" w:rsidP="00097DC1">
            <w:pPr>
              <w:jc w:val="both"/>
              <w:rPr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Reconocer las fuerzas elásticas en situaciones cotidianas y describir sus efectos.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0592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35B4009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6203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EB487CB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05182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ECA273A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6D3DED65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72836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423D00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62B0EAD" w14:textId="1EAD296A" w:rsidR="00097DC1" w:rsidRDefault="00097DC1" w:rsidP="00097DC1">
            <w:pPr>
              <w:jc w:val="both"/>
              <w:rPr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Aplicar el principio de conservación del momento lineal a sistemas de dos cuerpos y predecir el movimiento de </w:t>
            </w:r>
            <w:proofErr w:type="gramStart"/>
            <w:r w:rsidRPr="006548B4">
              <w:rPr>
                <w:color w:val="000000"/>
              </w:rPr>
              <w:t>los mismos</w:t>
            </w:r>
            <w:proofErr w:type="gramEnd"/>
            <w:r w:rsidRPr="006548B4">
              <w:rPr>
                <w:color w:val="000000"/>
              </w:rPr>
              <w:t xml:space="preserve"> a partir de las condiciones iniciales.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297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CDEEF57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83127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F90DD68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3111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38AC1EA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7D95B75F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65027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BC92F27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022E7EC" w14:textId="741A8EFD" w:rsidR="00097DC1" w:rsidRDefault="00097DC1" w:rsidP="00097DC1">
            <w:pPr>
              <w:jc w:val="both"/>
              <w:rPr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Justificar la necesidad de que existan fuerzas para que se produzca un movimiento circular.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2209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6283336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19315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F415670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77294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89DECE4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6B55C03B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30733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3A8C1D4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C20C7D8" w14:textId="39EC64B0" w:rsidR="00097DC1" w:rsidRDefault="00097DC1" w:rsidP="00097DC1">
            <w:pPr>
              <w:jc w:val="both"/>
              <w:rPr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Contextualizar las leyes de Kepler en el estudio del movimiento planetario.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8240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09F7D9E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43765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1A2C934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68651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D0D8936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6397FF30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543955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3BC8055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194221C" w14:textId="3CDF999E" w:rsidR="00097DC1" w:rsidRDefault="00097DC1" w:rsidP="00097DC1">
            <w:pPr>
              <w:jc w:val="both"/>
              <w:rPr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Asociar el movimiento orbital con la actuación de fuerzas centrales y la conservación del momento angular.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0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AED4EDC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8318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CF71AB9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7146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EC91784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5F1EAD29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50961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925C547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90E23C4" w14:textId="69150887" w:rsidR="00097DC1" w:rsidRDefault="00097DC1" w:rsidP="00097DC1">
            <w:pPr>
              <w:jc w:val="both"/>
              <w:rPr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Determinar y aplicar la ley de Gravitación Universal a la estimación del peso de los cuerpos y a la interacción entre cuerpos celestes teniendo en cuenta su carácter vectorial.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95739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E7ECA0E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0441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11A493C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44471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8786DF2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1E349D53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21385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6E5EC57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DA89568" w14:textId="66F523D8" w:rsidR="00097DC1" w:rsidRDefault="00097DC1" w:rsidP="00097DC1">
            <w:pPr>
              <w:jc w:val="both"/>
              <w:rPr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Conocer la ley de Coulomb y caracterizar la interacción entre dos cargas eléctricas puntuales.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659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7787B6B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51453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4237A09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1879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00D6DA9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014E6CEF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49642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3844415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434B351" w14:textId="656CF886" w:rsidR="00097DC1" w:rsidRDefault="00097DC1" w:rsidP="00097DC1">
            <w:pPr>
              <w:jc w:val="both"/>
              <w:rPr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Valorar las diferencias y semejanzas entre la interacción eléctrica y gravitatoria.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84749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4D01486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8878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DB03A50" w14:textId="77777777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27289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CB9DC89" w14:textId="30860FD6" w:rsidR="00097DC1" w:rsidRDefault="00097DC1" w:rsidP="00097DC1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018D7930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663324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6F3333CB" w14:textId="37D2C795" w:rsidR="00097DC1" w:rsidRDefault="00097DC1" w:rsidP="00097DC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A56DF65" w14:textId="2B6ECC21" w:rsidR="00097DC1" w:rsidRPr="006548B4" w:rsidRDefault="00097DC1" w:rsidP="00097DC1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>Establecer la ley de conservación de la energía mecánica y aplicarla a la resolución de casos prácticos.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08363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11C4E7DB" w14:textId="7B2987F6" w:rsidR="00097DC1" w:rsidRDefault="00097DC1" w:rsidP="00097DC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073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49FF7EF2" w14:textId="0351F529" w:rsidR="00097DC1" w:rsidRDefault="00097DC1" w:rsidP="00097DC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62520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69B5E134" w14:textId="7A36E50E" w:rsidR="00097DC1" w:rsidRDefault="00097DC1" w:rsidP="00097DC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2DAD70B6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84665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6D73AD4E" w14:textId="22B41D48" w:rsidR="00097DC1" w:rsidRDefault="00097DC1" w:rsidP="00097DC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9CC6ABF" w14:textId="71C9AF82" w:rsidR="00097DC1" w:rsidRPr="006548B4" w:rsidRDefault="00097DC1" w:rsidP="00097DC1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Reconocer sistemas conservativos como aquellos para los que es posible asociar una energía potencial y representar la relación entre trabajo y energía.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4868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0227D9F6" w14:textId="184570D1" w:rsidR="00097DC1" w:rsidRDefault="00097DC1" w:rsidP="00097DC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1659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4DE16B2A" w14:textId="3B05C73C" w:rsidR="00097DC1" w:rsidRDefault="00097DC1" w:rsidP="00097DC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24244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5BD8F7F6" w14:textId="67B9234F" w:rsidR="00097DC1" w:rsidRDefault="00097DC1" w:rsidP="00097DC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1841E802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42001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60503BA9" w14:textId="6CBF7B89" w:rsidR="00097DC1" w:rsidRDefault="00097DC1" w:rsidP="00097DC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10D9EB6" w14:textId="336E4E7F" w:rsidR="00097DC1" w:rsidRPr="006548B4" w:rsidRDefault="00097DC1" w:rsidP="00097DC1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>Conocer las transformaciones energéticas que tienen lugar en un oscilador armónico.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023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028E5734" w14:textId="42C97CD1" w:rsidR="00097DC1" w:rsidRDefault="00097DC1" w:rsidP="00097DC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64097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29B42A61" w14:textId="46C647A6" w:rsidR="00097DC1" w:rsidRDefault="00097DC1" w:rsidP="00097DC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68622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7FCA8AF5" w14:textId="3FB79075" w:rsidR="00097DC1" w:rsidRDefault="00097DC1" w:rsidP="00097DC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97DC1" w14:paraId="175BB473" w14:textId="77777777" w:rsidTr="00097DC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0345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2215624D" w14:textId="76B27AD9" w:rsidR="00097DC1" w:rsidRDefault="00097DC1" w:rsidP="00097DC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968E337" w14:textId="34266DA1" w:rsidR="00097DC1" w:rsidRPr="006548B4" w:rsidRDefault="00097DC1" w:rsidP="00097DC1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Vincular la diferencia de potencial eléctrico con el trabajo necesario para transportar una carga entre dos puntos de un campo eléctrico y conocer su unidad en el Sistema Internacional.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8150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37E18288" w14:textId="481EFC14" w:rsidR="00097DC1" w:rsidRDefault="00097DC1" w:rsidP="00097DC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795125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6159752B" w14:textId="67B959A3" w:rsidR="00097DC1" w:rsidRDefault="00097DC1" w:rsidP="00097DC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4658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14:paraId="3FF0E3B0" w14:textId="4CB0C244" w:rsidR="00097DC1" w:rsidRDefault="00097DC1" w:rsidP="00097DC1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38B5B55C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FBA88F0" w14:textId="77777777" w:rsidR="00DB7F63" w:rsidRPr="00301422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77777777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E81F2E" w14:textId="450104B3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31E2177" w14:textId="45F6B549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495904E" w14:textId="18CDD190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AED30E5" w14:textId="687981C7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749F2A" w14:textId="4D0AC900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1CDEE6D" w14:textId="444094E1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9C47F0" w14:textId="1280B7FA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77777777" w:rsidR="00F939CF" w:rsidRPr="0060453C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0631D4F4">
                <wp:simplePos x="0" y="0"/>
                <wp:positionH relativeFrom="column">
                  <wp:posOffset>-1270</wp:posOffset>
                </wp:positionH>
                <wp:positionV relativeFrom="paragraph">
                  <wp:posOffset>6350</wp:posOffset>
                </wp:positionV>
                <wp:extent cx="6176010" cy="1546860"/>
                <wp:effectExtent l="0" t="0" r="15240" b="15240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02D7BFAD" w:rsidR="004C1975" w:rsidRDefault="004C1975" w:rsidP="004C1975"/>
                          <w:p w14:paraId="29E114A2" w14:textId="3AE15AF4" w:rsidR="00097DC1" w:rsidRDefault="00097DC1" w:rsidP="004C1975"/>
                          <w:p w14:paraId="726B13C9" w14:textId="10E2FB5C" w:rsidR="00097DC1" w:rsidRDefault="00097DC1" w:rsidP="004C1975"/>
                          <w:p w14:paraId="6ED1BD47" w14:textId="7F574A38" w:rsidR="00097DC1" w:rsidRDefault="00097DC1" w:rsidP="004C1975"/>
                          <w:p w14:paraId="52C7493E" w14:textId="77777777" w:rsidR="00097DC1" w:rsidRDefault="00097DC1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1pt;margin-top:.5pt;width:486.3pt;height:121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JKfgIAAI4FAAAOAAAAZHJzL2Uyb0RvYy54bWysVEtPGzEQvlfqf7B8L5vQEGjEBqUgqkoI&#10;UKHi7HhtYuH1uPYku+mv79i7eVEuVL14x55vXt/OzPlFW1u2UiEacCUfHg04U05CZdxzyX8+Xn86&#10;4yyicJWw4FTJ1yryi+nHD+eNn6hjWICtVGDkxMVJ40u+QPSToohyoWoRj8ArR0oNoRZI1/BcVEE0&#10;5L22xfFgMC4aCJUPIFWM9HrVKfk0+9daSbzTOipktuSUG+Yz5HOezmJ6LibPQfiFkX0a4h+yqIVx&#10;FHTr6kqgYMtg/nJVGxkggsYjCXUBWhupcg1UzXDwqpqHhfAq10LkRL+lKf4/t/J29eDvA8P2K7T0&#10;AxMhjY+TSI+pnlaHOn0pU0Z6onC9pU21yCQ9joenY0qeM0m64clofDbOxBY7cx8iflNQsySUPNB/&#10;yXSJ1U1ECknQDSRFi2BNdW2szZfUC+rSBrYS9Bct5iTJ4gBlHWsolc8ng+z4QJdcb+3nVsiXVOah&#10;B7pZl8Kp3DV9WjsqsoRrqxLGuh9KM1NlRt7IUUip3DbPjE4oTRW9x7DH77J6j3FXB1nkyOBwa1wb&#10;B6Fj6ZDa6mVDre7wRNJe3UnEdt72LTKHak2dE6AbqujltSGib0TEexFoiqgjaDPgHR3aAv0d6CXO&#10;FhB+v/We8NTcpOWsoaksefy1FEFxZr87avsvw9EojXG+jE5Oj+kS9jXzfY1b1pdALTOkHeRlFhMe&#10;7UbUAeonWiCzFJVUwkmKXXLciJfY7QpaQFLNZhlEg+sF3rgHL5PrRG9qsMf2SQTfNzjSbNzCZn7F&#10;5FWfd9hk6WC2RNAmD0EiuGO1J56GPvdpv6DSVtm/Z9RujU7/AAAA//8DAFBLAwQUAAYACAAAACEA&#10;7dcTzNsAAAAHAQAADwAAAGRycy9kb3ducmV2LnhtbEyPwU7DMBBE70j8g7VI3FqHKCppGqcCVLhw&#10;okWc3XhrW43tyHbT8PcsJzjOzmjmbbud3cAmjMkGL+BhWQBD3wdlvRbweXhd1MBSll7JIXgU8I0J&#10;tt3tTSsbFa7+A6d91oxKfGqkAJPz2HCeeoNOpmUY0ZN3CtHJTDJqrqK8UrkbeFkUK+6k9bRg5Igv&#10;Bvvz/uIE7J71Wve1jGZXK2un+ev0rt+EuL+bnzbAMs75Lwy/+IQOHTEdw8WrxAYBi5KCdKaHyF0/&#10;lhWwo4CyqlbAu5b/5+9+AAAA//8DAFBLAQItABQABgAIAAAAIQC2gziS/gAAAOEBAAATAAAAAAAA&#10;AAAAAAAAAAAAAABbQ29udGVudF9UeXBlc10ueG1sUEsBAi0AFAAGAAgAAAAhADj9If/WAAAAlAEA&#10;AAsAAAAAAAAAAAAAAAAALwEAAF9yZWxzLy5yZWxzUEsBAi0AFAAGAAgAAAAhAGN6Qkp+AgAAjgUA&#10;AA4AAAAAAAAAAAAAAAAALgIAAGRycy9lMm9Eb2MueG1sUEsBAi0AFAAGAAgAAAAhAO3XE8zbAAAA&#10;BwEAAA8AAAAAAAAAAAAAAAAA2AQAAGRycy9kb3ducmV2LnhtbFBLBQYAAAAABAAEAPMAAADgBQAA&#10;AAA=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02D7BFAD" w:rsidR="004C1975" w:rsidRDefault="004C1975" w:rsidP="004C1975"/>
                    <w:p w14:paraId="29E114A2" w14:textId="3AE15AF4" w:rsidR="00097DC1" w:rsidRDefault="00097DC1" w:rsidP="004C1975"/>
                    <w:p w14:paraId="726B13C9" w14:textId="10E2FB5C" w:rsidR="00097DC1" w:rsidRDefault="00097DC1" w:rsidP="004C1975"/>
                    <w:p w14:paraId="6ED1BD47" w14:textId="7F574A38" w:rsidR="00097DC1" w:rsidRDefault="00097DC1" w:rsidP="004C1975"/>
                    <w:p w14:paraId="52C7493E" w14:textId="77777777" w:rsidR="00097DC1" w:rsidRDefault="00097DC1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655DF5D" w14:textId="77777777" w:rsidR="00097DC1" w:rsidRDefault="00097DC1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F0F78EC" w14:textId="77777777" w:rsidR="00097DC1" w:rsidRDefault="00097DC1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8442C76" w14:textId="1766D53E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6F9EE7EC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3E34420B" w14:textId="75D67CD4" w:rsidR="00097DC1" w:rsidRDefault="00097DC1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07FD33E" w14:textId="77777777" w:rsidR="00097DC1" w:rsidRDefault="00097DC1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113094" w14:textId="77777777" w:rsidR="004C1975" w:rsidRDefault="004C1975" w:rsidP="0060453C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548617A4" w14:textId="4EDA0DCA" w:rsidR="00B53172" w:rsidRDefault="00B53172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E4FDB5F" w14:textId="789F8EF2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C3BC60A" w14:textId="3C29254E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188F99B" w14:textId="4EDC61BC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79E4C80" w14:textId="0EE9B739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726CEC3" w14:textId="66D6EC80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A35196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A35196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A35196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A35196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A35196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A35196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97DC1"/>
    <w:rsid w:val="000A73A2"/>
    <w:rsid w:val="00111CAF"/>
    <w:rsid w:val="00123465"/>
    <w:rsid w:val="0013697D"/>
    <w:rsid w:val="00141CBD"/>
    <w:rsid w:val="00175AAF"/>
    <w:rsid w:val="00202B8D"/>
    <w:rsid w:val="00214B71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622A7"/>
    <w:rsid w:val="00687615"/>
    <w:rsid w:val="00697039"/>
    <w:rsid w:val="006A53EF"/>
    <w:rsid w:val="006E0199"/>
    <w:rsid w:val="006F62A9"/>
    <w:rsid w:val="00713D2C"/>
    <w:rsid w:val="0074332D"/>
    <w:rsid w:val="007F26E4"/>
    <w:rsid w:val="00850C45"/>
    <w:rsid w:val="008B4B63"/>
    <w:rsid w:val="008B72D2"/>
    <w:rsid w:val="00975021"/>
    <w:rsid w:val="0099430F"/>
    <w:rsid w:val="009C5FE0"/>
    <w:rsid w:val="00A35196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EB3148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EB3148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EB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2403</Words>
  <Characters>13220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2022-01-02T08:27:00Z</dcterms:created>
  <dcterms:modified xsi:type="dcterms:W3CDTF">2022-01-12T13:07:00Z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