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023AF6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023AF6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023AF6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023A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023A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023A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023A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023A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023A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023A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023A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023A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023A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023A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023A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023A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023A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023A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023A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023A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023A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023AF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FA3F79E" w14:textId="305F63A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023AF6" w14:paraId="1992C35D" w14:textId="77777777" w:rsidTr="00DB401F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textDirection w:val="btLr"/>
            <w:hideMark/>
          </w:tcPr>
          <w:p w14:paraId="02AF830A" w14:textId="77777777" w:rsidR="00023AF6" w:rsidRDefault="00023AF6" w:rsidP="00DB401F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2242C7B7" w14:textId="77777777" w:rsidR="00023AF6" w:rsidRDefault="00023AF6" w:rsidP="00DB401F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AF0"/>
            <w:hideMark/>
          </w:tcPr>
          <w:p w14:paraId="76F469FB" w14:textId="77777777" w:rsidR="00023AF6" w:rsidRDefault="00023AF6" w:rsidP="00DB401F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Francés</w:t>
            </w:r>
          </w:p>
        </w:tc>
      </w:tr>
      <w:tr w:rsidR="00023AF6" w14:paraId="2965C652" w14:textId="77777777" w:rsidTr="00DB401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D7FF5" w14:textId="77777777" w:rsidR="00023AF6" w:rsidRDefault="00023AF6" w:rsidP="00DB401F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5402A42F" w14:textId="77777777" w:rsidR="00023AF6" w:rsidRDefault="00023AF6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0461722C" w14:textId="77777777" w:rsidR="00023AF6" w:rsidRDefault="00023AF6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23AF6" w14:paraId="55BC8385" w14:textId="77777777" w:rsidTr="00DB401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60471" w14:textId="77777777" w:rsidR="00023AF6" w:rsidRDefault="00023AF6" w:rsidP="00DB401F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535ED" w14:textId="77777777" w:rsidR="00023AF6" w:rsidRDefault="00023AF6" w:rsidP="00DB401F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19427488" w14:textId="77777777" w:rsidR="00023AF6" w:rsidRDefault="00023AF6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257D380F" w14:textId="77777777" w:rsidR="00023AF6" w:rsidRDefault="00023AF6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CBF6"/>
            <w:hideMark/>
          </w:tcPr>
          <w:p w14:paraId="4FDC6932" w14:textId="77777777" w:rsidR="00023AF6" w:rsidRDefault="00023AF6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023AF6" w14:paraId="42641A99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90467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C0E75C9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1C96C26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Identificar el sentido general, los puntos principales y la información más importante en textos orales breves y bien estructurados, transmitidos de viva voz o por medios técnicos y articulados a velocidad lenta, en un registro formal, informal o neutro, y que versen sobre asuntos habituales en situaciones cotidianas o sobre aspectos concretos de temas generales o del propio campo de interés en los ámbitos personal, público, y educativo, siempre que las condiciones acústicas no distorsionen el mensaje y se pueda volver a escuchar lo dicho.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8212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746B642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1282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ECAF49D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084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B1727F0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5977D6DA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730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55D3587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3DB3CA2" w14:textId="77777777" w:rsidR="00023AF6" w:rsidRDefault="00023AF6" w:rsidP="00DB401F">
            <w:pPr>
              <w:adjustRightInd w:val="0"/>
              <w:jc w:val="both"/>
              <w:rPr>
                <w:rFonts w:eastAsiaTheme="minorHAnsi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Conocer y ser capaz de aplicar las estrategias más adecuadas para comprender un texto oral de forma general, los puntos principales o la información más importante.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6222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CB1DC5A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2724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E5F702A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8759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E5EE4AF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45B6DF76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116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57A5BC2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21F1744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Conocer y utilizar para la comprensión del texto los aspectos socioculturales y sociolingüísticos relativos a la vida cotidiana (hábitos de estudio y de trabajo, actividades de ocio), condiciones de vida y entorno, relaciones interpersonales (entre hombres y mujeres, en el centro docente, en el ámbito público), comportamiento (gestos, expresiones faciales, uso de la voz, contacto visual), y convenciones sociales (costumbres, tradiciones).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997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DCC53DD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4693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2B9F5B0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047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31347D0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00CEF15B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4714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3A79719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F5C5CC5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Distinguir la función o funciones comunicativas más relevantes del texto (p. e. una petición de información, un aviso o una sugerencia) y un repertorio de sus exponentes más frecuentes, así como patrones discursivos de uso común relativos a la organización textual (introducción del tema, cambio temático, y cierre textual).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30335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55FBE5E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683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516FCF5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58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DF3108E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6CFF82DC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7896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E0DD467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39A2A92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Aplicar a la comprensión del texto los conocimientos sobre los constituyentes y la organización de patrones sintácticos y discursivos de uso frecuente en la comunicación oral, así como sus significados generales asociados (p. e. estructura interrogativa para hacer una sugerencia).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5091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C5FD608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672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3A2A878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4738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225BE3A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2C5DD8E0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1797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14C1491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EBDCA6D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Reconocer léxico oral de uso frecuente relativo a asuntos cotidianos y a aspectos de temas generales o relacionados con los propios intereses o estudios, e inferir del contexto y del </w:t>
            </w:r>
            <w:proofErr w:type="spellStart"/>
            <w:r w:rsidRPr="004479EB">
              <w:rPr>
                <w:color w:val="000000"/>
              </w:rPr>
              <w:t>cotexto</w:t>
            </w:r>
            <w:proofErr w:type="spellEnd"/>
            <w:r w:rsidRPr="004479EB">
              <w:rPr>
                <w:color w:val="000000"/>
              </w:rPr>
              <w:t xml:space="preserve">, con apoyo visual, los significados de palabras y expresiones que se desconocen.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727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20BA9F0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127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4833D39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3789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9D06FCC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5E6AD36B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0179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755D534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2E0FED7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Discriminar todos los patrones sonoros, acentuales, rítmicos y de entonación de uso frecuente, y reconocer los significados e intenciones comunicativas generales relacionados con 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31494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C9D3481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2389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5F40DC2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46341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EC09D9A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40F608D7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943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33D8BBC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B26794C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Producir textos breves y lo bastante comprensibles, tanto en conversación cara a cara como por teléfono u otros medios técnicos, en un registro neutro o informal, con un lenguaje muy sencillo, en los que se da, solicita e </w:t>
            </w:r>
            <w:proofErr w:type="spellStart"/>
            <w:r w:rsidRPr="004479EB">
              <w:rPr>
                <w:color w:val="000000"/>
              </w:rPr>
              <w:t>intercambia</w:t>
            </w:r>
            <w:proofErr w:type="spellEnd"/>
            <w:r w:rsidRPr="004479EB">
              <w:rPr>
                <w:color w:val="000000"/>
              </w:rPr>
              <w:t xml:space="preserve"> información sobre temas cotidianos y asuntos conocidos o de interés personal y educativo, aunque se produzcan interrupciones o vacilaciones, </w:t>
            </w:r>
            <w:r w:rsidRPr="004479EB">
              <w:rPr>
                <w:color w:val="000000"/>
              </w:rPr>
              <w:lastRenderedPageBreak/>
              <w:t>se hagan necesarias las pausas y la reformulación para organizar el discurso y seleccionar expresiones, y el interlocutor tenga que solicitar que se le repita o reformule lo dicho.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7385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E0835D1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5857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C0591A2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4070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CB0AD53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4AF6DD25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3418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9BE0915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A6F3076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Conocer y saber aplicar de forma correcta las distintas estrategias sintácticas y semánticas más adecuadas para producir textos orales </w:t>
            </w:r>
            <w:proofErr w:type="spellStart"/>
            <w:r w:rsidRPr="004479EB">
              <w:rPr>
                <w:color w:val="000000"/>
              </w:rPr>
              <w:t>monológicos</w:t>
            </w:r>
            <w:proofErr w:type="spellEnd"/>
            <w:r w:rsidRPr="004479EB">
              <w:rPr>
                <w:color w:val="000000"/>
              </w:rPr>
              <w:t xml:space="preserve"> o dialógicos breves y de estructura muy simple y clara, utilizando, entre otros, procedimientos como la adaptación del mensaje a los recursos de los que se dispone, o la reformulación o explicación de elementos. A estas producciones se les incorporarán conocimientos socioculturales y sociolingüísticos.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7192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6A303CC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5523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6D57649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3960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627ABCE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1594D391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48299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B8EB013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2C05CEBA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Incorporar a la producción del texto oral </w:t>
            </w:r>
            <w:proofErr w:type="spellStart"/>
            <w:r w:rsidRPr="004479EB">
              <w:rPr>
                <w:color w:val="000000"/>
              </w:rPr>
              <w:t>monológico</w:t>
            </w:r>
            <w:proofErr w:type="spellEnd"/>
            <w:r w:rsidRPr="004479EB">
              <w:rPr>
                <w:color w:val="000000"/>
              </w:rPr>
              <w:t xml:space="preserve"> o dialógico los conocimientos socioculturales y sociolingüísticos adquiridos relativos a relaciones interpersonales, comportamiento y convenciones sociales, actuando con la suficiente propiedad y respetando las normas de cortesía más importantes en los contextos respectivos.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3814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5D878EE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6829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CA4279E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2102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0909445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77D16E3E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64605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9851382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14A0DAF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Llevar a cabo las funciones principales demandadas por el propósito comunicativo, utilizando los exponentes más frecuentes de dichas funciones y los patrones discursivos sencillos de uso más común para organizar el texto.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896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0FBD9E7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9677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8E338E6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49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00AC26C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2FD7D646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8450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87F2587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00CF8031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Mostrar control sobre un repertorio limitado de estructuras sintácticas de uso frecuente y de mecanismos sencillos de cohesión y coherencia (repetición léxica, elipsis, deixis personal, espacial y temporal, yuxtaposición, y conectores y marcadores conversacionales de uso muy frecuente).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8493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3758A9A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5950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F5315A1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782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171A51A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1A370D64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1661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64410C7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C44517F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Dominar y utilizar un repertorio léxico oral suficiente lo suficientemente amplio para comunicar información y opiniones breves, sencillas y concretas, en situaciones habituales y cotidianas de comunicación.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5565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3F75F9C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3878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41BC1DC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4912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7E8D4C2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4FFA8C3C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26062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D0972EB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E8A870C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Pronunciar y entonar de manera lo bastante comprensible, aunque resulte evidente el acento extranjero, se cometan errores de pronunciación esporádicos, y los interlocutores tengan que solicitar repeticiones o aclaraciones.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992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36BC3DC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84582FE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935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DBF53B2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204E8544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729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9E2B8F4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9DE5CB4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Manejar frases cortas y fórmulas para desenvolverse de manera suficiente en breves intercambios en situaciones habituales y cotidianas, aunque haya que interrumpir el discurso para buscar palabras o articular expresiones y para reparar la comunicación.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1852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2974D18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9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175542E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8190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D2B46F9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31B5BA88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636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F5B4E20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CD12C51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Interactuar de manera simple en intercambios claramente estructurados, utilizando fórmulas o gestos simples para tomar o mantener el turno de palabra y facilitar la comunicación, aunque puedan darse desajustes en la adaptación al interlocutor.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3560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F9E01A8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6105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BB268F7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850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671AAE3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4FB6A5CB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94778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3C1B4BF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93FC5D9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Identificar la idea general, los puntos más relevantes e información importante en textos, tanto en formato impreso como en soporte digital, breves y bien estructurados escritos en un registro neutro o informal, que traten de asuntos habituales en situaciones cotidianas, de aspectos concretos de temas de interés personal o educativo, y que contengan estructuras sencillas y un léxico de uso frecuente.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9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E95F417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8669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9C20386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2056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30E1E8C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5EA08EEA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3091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D033AC9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6FF2F9EC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Conocer y saber aplicar las estrategias más adecuadas para la comprensión de la idea general, los puntos más relevantes e información importante del texto.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8358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76AC8D2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622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6A70452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924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05D8412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15EFDF8E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46792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09781D2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F5C34D2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Conocer, y utilizar para la comprensión del texto, los aspectos socioculturales y sociolingüísticos relativos a la vida cotidiana (hábitos de estudio y de trabajo, actividades de ocio), condiciones de vida y entorno, relaciones interpersonales (entre hombres y </w:t>
            </w:r>
            <w:r w:rsidRPr="004479EB">
              <w:rPr>
                <w:color w:val="000000"/>
              </w:rPr>
              <w:lastRenderedPageBreak/>
              <w:t xml:space="preserve">mujeres, en el centro docente, en el ámbito público), y convenciones sociales (costumbres, tradiciones).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2746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F634CD4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9272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F875A79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0574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6A6BEBC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7B150BC2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18853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E601956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7B8CE69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Distinguir la función o funciones comunicativas más importantes del texto y un repertorio de sus exponentes más frecuentes, así como patrones discursivos sencillos de uso común relativos a la organización textual (introducción del tema, cambio temático, y cierre textual).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8289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7D367A3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5526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43BBBB9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5462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29D6413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6F6C82B8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05583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1711007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980D4CE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Aplicar a la comprensión del texto los constituyentes y la organización de estructuras sintácticas de uso frecuente en la comunicación escrita, así como sus significados generales asociados (p. e. estructura interrogativa para hacer una sugerencia).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7028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E70AAD7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1791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356E94D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203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840F7BA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3E78510E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57038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0DFB944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11D33940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Reconocer léxico escrito de uso frecuente relativo a asuntos cotidianos y a aspectos concretos de temas generales o relacionados con los propios intereses o estudios, e inferir del contexto y del </w:t>
            </w:r>
            <w:proofErr w:type="spellStart"/>
            <w:r w:rsidRPr="004479EB">
              <w:rPr>
                <w:color w:val="000000"/>
              </w:rPr>
              <w:t>cotexto</w:t>
            </w:r>
            <w:proofErr w:type="spellEnd"/>
            <w:r w:rsidRPr="004479EB">
              <w:rPr>
                <w:color w:val="000000"/>
              </w:rPr>
              <w:t xml:space="preserve">, con apoyo visual, los significados de palabras y expresiones que se desconocen.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5722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F481407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6999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B355132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44497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778C05C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25A10E05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9174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8CA5271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4C9700C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Reconocer las principales convenciones ortográficas, tipográficas y de puntuación propias de la lengua extranjera en cuestión, así como abreviaturas y símbolos de uso común (p. e. &amp;#</w:t>
            </w:r>
            <w:proofErr w:type="gramStart"/>
            <w:r w:rsidRPr="004479EB">
              <w:rPr>
                <w:color w:val="000000"/>
              </w:rPr>
              <w:t>61502;,</w:t>
            </w:r>
            <w:proofErr w:type="gramEnd"/>
            <w:r w:rsidRPr="004479EB">
              <w:rPr>
                <w:color w:val="000000"/>
              </w:rPr>
              <w:t xml:space="preserve"> %, &amp;#61694;), y sus significados asociados.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4953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EDC62A2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1100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7C0DECF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2727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D306BB6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7C46DD37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10061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EA394AF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48BC042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Escribir, en papel o en soporte digital, textos breves, sencillos y de estructura clara sobre temas habituales en situaciones cotidianas o del propio interés, en un registro neutro o informal, utilizando recursos básicos de cohesión, las convenciones ortográficas básicas y los signos de puntuación más frecuentes.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7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05B9725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6581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4C220E3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7258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6747204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2A0EABC9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30169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5A1780C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E8741F1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Conocer y aplicar estrategias adecuadas para elaborar textos escritos breves y de estructura simple, de forma sencilla y clara, p. e. copiando formatos, fórmulas y modelos convencionales propios de cada tipo de texto.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755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5F9B5BD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0411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7BDB873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28701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2459F4BD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0D759911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091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FE10F8B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481E12F3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Incorporar a la producción del texto escrito los conocimientos socioculturales y sociolingüísticos adquiridos relativos a relaciones interpersonales, comportamiento y convenciones sociales, respetando las normas de cortesía y de la netiqueta más importantes en los contextos respectivos.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145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44C9CABF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2658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C73CC65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4314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174EB59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6C7D2835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65279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37DCB95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3BF80BFD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 xml:space="preserve">Llevar a cabo las funciones demandadas por el propósito comunicativo, utilizando los exponentes más frecuentes de dichas funciones y los patrones discursivos de uso más habitual para organizar el texto escrito de manera sencilla.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15996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5F0C24D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44347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05AD232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47515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73EBA47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344BE440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0971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87C611B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6A6195A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Mostrar control sobre un repertorio limitado de estructuras sintácticas de uso frecuente, y emplear para comunicarse mecanismos sencillos y claros lo bastante ajustados al contexto y a la intención comunicativa (repetición léxica, elipsis, deixis personal, espacial y temporal, yuxtaposición, y conectores y marcadores discursivos muy frecuentes).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3096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D279C03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2233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39904EB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0129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305E7F71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06A5756A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7994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E8028B1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75A5E60A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Conocer y utilizar un repertorio léxico escrito suficiente para comunicar información breve, simple y directa en situaciones habituales y cotidianas.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21291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7877025E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1808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8A2D05B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6954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91FDE71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23AF6" w14:paraId="5C9B29B0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77099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14960740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8FB"/>
            <w:hideMark/>
          </w:tcPr>
          <w:p w14:paraId="5AA0EE60" w14:textId="77777777" w:rsidR="00023AF6" w:rsidRDefault="00023AF6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4479EB">
              <w:rPr>
                <w:color w:val="000000"/>
              </w:rPr>
              <w:t>Conocer y aplicar, para la producción correcta de un texto escrito, los signos de puntuación elementales (p. e. punto, coma) y las reglas ortográficas básicas (p. e. uso de mayúsculas y minúsculas), así como las convenciones ortográficas frecuentes en la redacción de textos muy breves en soporte digital.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0284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6AE5C7B1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9100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0C2AC3F2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457981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8FB"/>
                <w:hideMark/>
              </w:tcPr>
              <w:p w14:paraId="5FABCB17" w14:textId="77777777" w:rsidR="00023AF6" w:rsidRDefault="00023AF6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☒</w:t>
                </w:r>
              </w:p>
            </w:tc>
          </w:sdtContent>
        </w:sdt>
      </w:tr>
    </w:tbl>
    <w:p w14:paraId="7A86D7D2" w14:textId="77777777" w:rsidR="008E3914" w:rsidRDefault="008E3914" w:rsidP="008E3914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B885F3" w14:textId="77777777" w:rsidR="00425DAA" w:rsidRPr="00425DAA" w:rsidRDefault="00425DAA" w:rsidP="00425DAA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5999F" w14:textId="77777777" w:rsidR="00C82473" w:rsidRPr="0086131C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4291E821" w14:textId="77777777" w:rsidR="008E3914" w:rsidRDefault="008E3914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61E9EF3" w14:textId="77777777" w:rsidR="00834C8C" w:rsidRDefault="00834C8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3CCF860B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0C0B0FB5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F665D3C" w14:textId="35138F67" w:rsidR="00023AF6" w:rsidRDefault="00023AF6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A713CA2" w14:textId="752FE100" w:rsidR="00023AF6" w:rsidRDefault="00023AF6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8D7A826" w14:textId="145A8A0E" w:rsidR="00023AF6" w:rsidRDefault="00023AF6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6F032A" w14:textId="6DD9586B" w:rsidR="00023AF6" w:rsidRDefault="00023AF6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621EBF2" w14:textId="1E656C1F" w:rsidR="00023AF6" w:rsidRDefault="00023AF6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F1A67F" w14:textId="588D29AE" w:rsidR="00023AF6" w:rsidRDefault="00023AF6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A84E65B" w14:textId="17860B5A" w:rsidR="00023AF6" w:rsidRDefault="00023AF6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C6E2A74" w14:textId="795F64CD" w:rsidR="00023AF6" w:rsidRDefault="00023AF6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AB034F" w14:textId="4AAACAD6" w:rsidR="00023AF6" w:rsidRDefault="00023AF6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534451E" w14:textId="114C4D6B" w:rsidR="00023AF6" w:rsidRDefault="00023AF6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742BA38" w14:textId="77777777" w:rsidR="00023AF6" w:rsidRDefault="00023AF6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023AF6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023AF6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023AF6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B0E3D"/>
    <w:rsid w:val="002B6950"/>
    <w:rsid w:val="002B7C02"/>
    <w:rsid w:val="00302AA4"/>
    <w:rsid w:val="00310A68"/>
    <w:rsid w:val="003308E2"/>
    <w:rsid w:val="00337812"/>
    <w:rsid w:val="00355042"/>
    <w:rsid w:val="00355BF4"/>
    <w:rsid w:val="003A400C"/>
    <w:rsid w:val="003D746B"/>
    <w:rsid w:val="003D7D07"/>
    <w:rsid w:val="003E4138"/>
    <w:rsid w:val="003F10A6"/>
    <w:rsid w:val="00403036"/>
    <w:rsid w:val="00425DAA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F26E4"/>
    <w:rsid w:val="007F7CAE"/>
    <w:rsid w:val="008307CE"/>
    <w:rsid w:val="00834C8C"/>
    <w:rsid w:val="00850C45"/>
    <w:rsid w:val="0086131C"/>
    <w:rsid w:val="0088245B"/>
    <w:rsid w:val="008B0F02"/>
    <w:rsid w:val="008B72D2"/>
    <w:rsid w:val="008D2870"/>
    <w:rsid w:val="008E3914"/>
    <w:rsid w:val="00902541"/>
    <w:rsid w:val="00975021"/>
    <w:rsid w:val="0099430F"/>
    <w:rsid w:val="009B4485"/>
    <w:rsid w:val="009C3123"/>
    <w:rsid w:val="009C5FE0"/>
    <w:rsid w:val="00A11E57"/>
    <w:rsid w:val="00A1245B"/>
    <w:rsid w:val="00A23FB2"/>
    <w:rsid w:val="00A674C1"/>
    <w:rsid w:val="00A93359"/>
    <w:rsid w:val="00A9496D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C4C4F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2670</Words>
  <Characters>14689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17325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2022-01-17T08:00:00Z</dcterms:created>
  <dcterms:modified xsi:type="dcterms:W3CDTF">2022-01-17T08:00:00Z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