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863714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A270CAA" w14:textId="77777777" w:rsidR="007D15F4" w:rsidRDefault="007D15F4" w:rsidP="007D15F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7D15F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863714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0C9736E" w14:textId="77777777" w:rsidR="007D15F4" w:rsidRDefault="007D15F4" w:rsidP="007D15F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7D15F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863714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96AE800" w14:textId="77777777" w:rsidR="007D15F4" w:rsidRDefault="004C1975" w:rsidP="007D15F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D15F4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15533E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694E55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694E55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694E55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694E55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694E55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694E55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694E55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694E55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694E55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694E55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694E55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694E55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694E55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694E55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694E55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694E55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694E55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694E55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694E55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694E55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694E55" w14:paraId="436AEFAC" w14:textId="77777777" w:rsidTr="00694E55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CCF2FD5" w14:textId="77777777" w:rsidR="00694E55" w:rsidRDefault="00694E5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863714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863714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863714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863714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694E55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694E55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694E55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694E55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694E55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694E55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694E55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694E55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694E55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694E55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694E55" w:rsidRPr="007C1584" w14:paraId="339411FE" w14:textId="77777777" w:rsidTr="00694E55">
        <w:tc>
          <w:tcPr>
            <w:tcW w:w="915" w:type="dxa"/>
            <w:shd w:val="clear" w:color="auto" w:fill="D6E3BC" w:themeFill="accent3" w:themeFillTint="66"/>
          </w:tcPr>
          <w:p w14:paraId="24491801" w14:textId="77777777" w:rsidR="00694E55" w:rsidRDefault="00694E5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232A949D" w14:textId="77777777" w:rsidR="00694E55" w:rsidRDefault="00694E5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8637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8637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8637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8637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8637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8637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8637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8637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8637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8637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8637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8637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8637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8637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8637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8637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8637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8637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8637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C37889" w14:textId="430E74CB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8"/>
        <w:gridCol w:w="6129"/>
        <w:gridCol w:w="860"/>
        <w:gridCol w:w="937"/>
        <w:gridCol w:w="937"/>
      </w:tblGrid>
      <w:tr w:rsidR="00301422" w14:paraId="08386EE1" w14:textId="77777777" w:rsidTr="00845955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textDirection w:val="btLr"/>
            <w:hideMark/>
          </w:tcPr>
          <w:p w14:paraId="350957EE" w14:textId="77777777" w:rsidR="00301422" w:rsidRDefault="0030142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427F1A21" w14:textId="77777777" w:rsidR="00301422" w:rsidRDefault="0030142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919B"/>
            <w:hideMark/>
          </w:tcPr>
          <w:p w14:paraId="211A4792" w14:textId="781323D5" w:rsidR="00301422" w:rsidRDefault="0030142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Área de Educación Plástica, Visual y </w:t>
            </w:r>
            <w:proofErr w:type="gramStart"/>
            <w:r>
              <w:rPr>
                <w:rFonts w:ascii="Century Gothic" w:hAnsi="Century Gothic" w:cs="Century Gothic"/>
                <w:color w:val="000000"/>
              </w:rPr>
              <w:t>Audiovisual</w:t>
            </w:r>
            <w:r w:rsidR="00694E55">
              <w:rPr>
                <w:rFonts w:ascii="Century Gothic" w:hAnsi="Century Gothic" w:cs="Century Gothic"/>
                <w:color w:val="000000"/>
              </w:rPr>
              <w:t xml:space="preserve">  -</w:t>
            </w:r>
            <w:proofErr w:type="gramEnd"/>
            <w:r w:rsidR="00694E55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45EEA">
              <w:rPr>
                <w:rFonts w:ascii="Century Gothic" w:hAnsi="Century Gothic" w:cs="Century Gothic"/>
                <w:color w:val="000000"/>
              </w:rPr>
              <w:t>Dibujo Técnico – 1º Bach</w:t>
            </w:r>
          </w:p>
        </w:tc>
      </w:tr>
      <w:tr w:rsidR="00301422" w14:paraId="661A9BD9" w14:textId="77777777" w:rsidTr="0084595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2621C" w14:textId="77777777" w:rsidR="00301422" w:rsidRDefault="00301422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6BC49518" w14:textId="77777777" w:rsidR="00694E55" w:rsidRDefault="00694E55" w:rsidP="00694E5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0E7ACB1B" w14:textId="6DEB024F" w:rsidR="00301422" w:rsidRDefault="00301422" w:rsidP="00694E5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17CE72E6" w14:textId="77777777" w:rsidR="00301422" w:rsidRDefault="0030142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301422" w14:paraId="4B1023E6" w14:textId="77777777" w:rsidTr="00845955">
        <w:trPr>
          <w:trHeight w:val="6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9B9D0" w14:textId="77777777" w:rsidR="00301422" w:rsidRDefault="00301422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A1C35" w14:textId="77777777" w:rsidR="00301422" w:rsidRDefault="00301422" w:rsidP="00694E5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7AD8E734" w14:textId="77777777" w:rsidR="00301422" w:rsidRDefault="0030142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6E2AC0CE" w14:textId="77777777" w:rsidR="00301422" w:rsidRDefault="0030142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7933960B" w14:textId="77777777" w:rsidR="00301422" w:rsidRDefault="0030142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845955" w14:paraId="5AA8AD67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52664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53E0ACB" w14:textId="3A6200E1" w:rsidR="00845955" w:rsidRDefault="00694E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7830D839" w14:textId="5DEE6C34" w:rsidR="00845955" w:rsidRDefault="00863714" w:rsidP="0086371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Analizar, a lo largo de la historia,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relación entre las matemáticas, el dibujo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geométrico y los diferentes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sistemas de representación, valorando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su importancia en diferentes campos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como la arquitectura,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ingeniería y el diseño, e identificando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manifestaciones en la arquitectura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andaluza, así como en las artes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aplicadas en el arte </w:t>
            </w:r>
            <w:proofErr w:type="gramStart"/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arábigo-andaluz</w:t>
            </w:r>
            <w:proofErr w:type="gramEnd"/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;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desde la perspectiva de género y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diversidad cultural, empleando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adecuadamente el vocabulario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específico técnico y artístico.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40750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4E3F1AE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14226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7BB5423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75454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89797D6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03D4490D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0396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4113F42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74B47D99" w14:textId="26099D72" w:rsidR="00845955" w:rsidRDefault="00863714" w:rsidP="0086371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2.1. Solucionar gráficamente cálculos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matemáticos y transformaciones básicas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aplicando conceptos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propiedades de la geometría plana,</w:t>
            </w:r>
            <w: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mostrando interés por la precisión,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claridad en su lectura y limpieza.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31424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B434061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055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E09B55B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88104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57F6863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4ECCB76A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01745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2033C36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512997D7" w14:textId="0D802091" w:rsidR="00845955" w:rsidRPr="00694E55" w:rsidRDefault="00863714" w:rsidP="00863714">
            <w:pPr>
              <w:adjustRightInd w:val="0"/>
              <w:jc w:val="both"/>
              <w:rPr>
                <w:rFonts w:ascii="Century Gothic" w:eastAsiaTheme="minorHAnsi" w:hAnsi="Century Gothic" w:cs="TimesNewRomanPSMT"/>
                <w:sz w:val="20"/>
                <w:szCs w:val="20"/>
              </w:rPr>
            </w:pPr>
            <w:r w:rsidRPr="00863714">
              <w:rPr>
                <w:rFonts w:ascii="Century Gothic" w:eastAsiaTheme="minorHAnsi" w:hAnsi="Century Gothic" w:cs="TimesNewRomanPSMT"/>
                <w:sz w:val="20"/>
                <w:szCs w:val="20"/>
              </w:rPr>
              <w:t>2.2. Trazar gráficamente construcciones</w:t>
            </w:r>
            <w:r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eastAsiaTheme="minorHAnsi" w:hAnsi="Century Gothic" w:cs="TimesNewRomanPSMT"/>
                <w:sz w:val="20"/>
                <w:szCs w:val="20"/>
              </w:rPr>
              <w:t>poligonales basándose en sus</w:t>
            </w:r>
            <w:r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eastAsiaTheme="minorHAnsi" w:hAnsi="Century Gothic" w:cs="TimesNewRomanPSMT"/>
                <w:sz w:val="20"/>
                <w:szCs w:val="20"/>
              </w:rPr>
              <w:t>propiedades y mostrando interés por la</w:t>
            </w:r>
            <w:r>
              <w:rPr>
                <w:rFonts w:ascii="Century Gothic" w:eastAsiaTheme="minorHAnsi" w:hAnsi="Century Gothic" w:cs="TimesNewRomanPSMT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eastAsiaTheme="minorHAnsi" w:hAnsi="Century Gothic" w:cs="TimesNewRomanPSMT"/>
                <w:sz w:val="20"/>
                <w:szCs w:val="20"/>
              </w:rPr>
              <w:t>precisión, claridad y limpieza.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2142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3B3041A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7443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5B120A1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40799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73D8965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3EC719AD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50582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EA5418A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44D0116A" w14:textId="6B5732E4" w:rsidR="00845955" w:rsidRDefault="00863714" w:rsidP="0086371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2.3. Resolver gráficamente tangencias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enlaces, y trazar curvas, aplicando sus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propiedades con rigor en su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ejecución.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9446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D38F7E1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7911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D8A73EB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09012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38DB78B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24991170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46792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730D4F1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27660C40" w14:textId="7D6E137E" w:rsidR="00845955" w:rsidRPr="00694E55" w:rsidRDefault="00863714" w:rsidP="00863714">
            <w:pPr>
              <w:adjustRightInd w:val="0"/>
              <w:jc w:val="both"/>
              <w:rPr>
                <w:rFonts w:ascii="Century Gothic" w:eastAsiaTheme="minorHAnsi" w:hAnsi="Century Gothic" w:cs="TimesNewRomanPSMT"/>
              </w:rPr>
            </w:pPr>
            <w:r w:rsidRPr="00863714">
              <w:rPr>
                <w:rFonts w:ascii="Century Gothic" w:eastAsiaTheme="minorHAnsi" w:hAnsi="Century Gothic" w:cs="TimesNewRomanPSMT"/>
              </w:rPr>
              <w:t>3.1. Representar en sistema diédrico</w:t>
            </w:r>
            <w:r>
              <w:rPr>
                <w:rFonts w:ascii="Century Gothic" w:eastAsiaTheme="minorHAnsi" w:hAnsi="Century Gothic" w:cs="TimesNewRomanPSMT"/>
              </w:rPr>
              <w:t xml:space="preserve"> </w:t>
            </w:r>
            <w:r w:rsidRPr="00863714">
              <w:rPr>
                <w:rFonts w:ascii="Century Gothic" w:eastAsiaTheme="minorHAnsi" w:hAnsi="Century Gothic" w:cs="TimesNewRomanPSMT"/>
              </w:rPr>
              <w:t>elementos y</w:t>
            </w:r>
            <w:r>
              <w:rPr>
                <w:rFonts w:ascii="Century Gothic" w:eastAsiaTheme="minorHAnsi" w:hAnsi="Century Gothic" w:cs="TimesNewRomanPSMT"/>
              </w:rPr>
              <w:t xml:space="preserve"> </w:t>
            </w:r>
            <w:r w:rsidRPr="00863714">
              <w:rPr>
                <w:rFonts w:ascii="Century Gothic" w:eastAsiaTheme="minorHAnsi" w:hAnsi="Century Gothic" w:cs="TimesNewRomanPSMT"/>
              </w:rPr>
              <w:t>formas tridimensionales</w:t>
            </w:r>
            <w:r>
              <w:rPr>
                <w:rFonts w:ascii="Century Gothic" w:eastAsiaTheme="minorHAnsi" w:hAnsi="Century Gothic" w:cs="TimesNewRomanPSMT"/>
              </w:rPr>
              <w:t xml:space="preserve"> </w:t>
            </w:r>
            <w:r w:rsidRPr="00863714">
              <w:rPr>
                <w:rFonts w:ascii="Century Gothic" w:eastAsiaTheme="minorHAnsi" w:hAnsi="Century Gothic" w:cs="TimesNewRomanPSMT"/>
              </w:rPr>
              <w:t>básicos en el espacio, determinando su</w:t>
            </w:r>
            <w:r>
              <w:rPr>
                <w:rFonts w:ascii="Century Gothic" w:eastAsiaTheme="minorHAnsi" w:hAnsi="Century Gothic" w:cs="TimesNewRomanPSMT"/>
              </w:rPr>
              <w:t xml:space="preserve"> </w:t>
            </w:r>
            <w:r w:rsidRPr="00863714">
              <w:rPr>
                <w:rFonts w:ascii="Century Gothic" w:eastAsiaTheme="minorHAnsi" w:hAnsi="Century Gothic" w:cs="TimesNewRomanPSMT"/>
              </w:rPr>
              <w:t>relación de pertenencia, intersección,</w:t>
            </w:r>
            <w:r>
              <w:rPr>
                <w:rFonts w:ascii="Century Gothic" w:eastAsiaTheme="minorHAnsi" w:hAnsi="Century Gothic" w:cs="TimesNewRomanPSMT"/>
              </w:rPr>
              <w:t xml:space="preserve"> </w:t>
            </w:r>
            <w:r w:rsidRPr="00863714">
              <w:rPr>
                <w:rFonts w:ascii="Century Gothic" w:eastAsiaTheme="minorHAnsi" w:hAnsi="Century Gothic" w:cs="TimesNewRomanPSMT"/>
              </w:rPr>
              <w:t>posición, distancia y verdadera magnitud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039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0F0BFE8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843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EFED3C9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7415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10FC22E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01AD4D65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04286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F3ECE68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478121A8" w14:textId="63664C9B" w:rsidR="00845955" w:rsidRDefault="00863714" w:rsidP="0086371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Definir elementos y figuras planas,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superficies y sólidos geométricos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sencillos en sistemas axonométricos,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valorando su importancia como métodos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 representación espacial.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6817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FF4F483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2805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3550E32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13417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10E6E60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5964115A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1869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07EBA1C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48B6BAA3" w14:textId="76F22F4F" w:rsidR="00845955" w:rsidRDefault="00863714" w:rsidP="0086371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3.3. Representar e interpretar elementos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básicos en el sistema de planos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acotados, haciendo uso de sus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fundamentos.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4696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522D05D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61418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3A04EC2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9349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7FA538C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041C99C6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63706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EFA8E52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1D32DDD2" w14:textId="3B8A12F3" w:rsidR="00845955" w:rsidRDefault="00863714" w:rsidP="0086371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3.4. Dibujar puntos, elementos lineales,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planos, superficies y sólidos geométricos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el espacio, empleando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perspectiva cónica.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54812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37488D8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0345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8B2B237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5606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A6BC977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08D5C7CB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006962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5843F59A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42320962" w14:textId="167CD66F" w:rsidR="00845955" w:rsidRDefault="00863714" w:rsidP="0086371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3.5. Valorar el rigor gráfico del proceso;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la claridad, la precisión y el proceso de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lución y construcción gráfica.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7997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49ED8C9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48838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CEF44E1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5028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2322581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4C1FF945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8665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C5E6907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1CEFE073" w14:textId="3FED4FE6" w:rsidR="00D87F1B" w:rsidRPr="00D87F1B" w:rsidRDefault="00863714" w:rsidP="00863714">
            <w:pPr>
              <w:jc w:val="both"/>
              <w:rPr>
                <w:rFonts w:ascii="Century Gothic" w:hAnsi="Century Gothic" w:cs="Century Gothic"/>
                <w:sz w:val="20"/>
                <w:szCs w:val="20"/>
              </w:rPr>
            </w:pPr>
            <w:r w:rsidRPr="00863714">
              <w:rPr>
                <w:rFonts w:ascii="Century Gothic" w:hAnsi="Century Gothic" w:cs="Century Gothic"/>
                <w:sz w:val="20"/>
                <w:szCs w:val="20"/>
              </w:rPr>
              <w:t>3.6. Relacionar los fundamentos y</w:t>
            </w:r>
            <w:r>
              <w:rPr>
                <w:rFonts w:ascii="Century Gothic" w:hAnsi="Century Gothic" w:cs="Century Gothic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sz w:val="20"/>
                <w:szCs w:val="20"/>
              </w:rPr>
              <w:t>características de los diferentes sistemas</w:t>
            </w:r>
            <w:r>
              <w:rPr>
                <w:rFonts w:ascii="Century Gothic" w:hAnsi="Century Gothic" w:cs="Century Gothic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sz w:val="20"/>
                <w:szCs w:val="20"/>
              </w:rPr>
              <w:t>de representación entre sí y con sus</w:t>
            </w:r>
            <w:r>
              <w:rPr>
                <w:rFonts w:ascii="Century Gothic" w:hAnsi="Century Gothic" w:cs="Century Gothic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sz w:val="20"/>
                <w:szCs w:val="20"/>
              </w:rPr>
              <w:t>posibles aplicaciones, identificando las</w:t>
            </w:r>
            <w:r>
              <w:rPr>
                <w:rFonts w:ascii="Century Gothic" w:hAnsi="Century Gothic" w:cs="Century Gothic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sz w:val="20"/>
                <w:szCs w:val="20"/>
              </w:rPr>
              <w:t>ventajas e inconvenientes en función de</w:t>
            </w:r>
            <w:r>
              <w:rPr>
                <w:rFonts w:ascii="Century Gothic" w:hAnsi="Century Gothic" w:cs="Century Gothic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sz w:val="20"/>
                <w:szCs w:val="20"/>
              </w:rPr>
              <w:t>la finalidad y el campo de</w:t>
            </w:r>
            <w:r>
              <w:rPr>
                <w:rFonts w:ascii="Century Gothic" w:hAnsi="Century Gothic" w:cs="Century Gothic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sz w:val="20"/>
                <w:szCs w:val="20"/>
              </w:rPr>
              <w:t>aplicación de cada uno de ellos.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644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9826A61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0311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5B37D378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94702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7B88055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58D04ECE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03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1AAB558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0CFBAC51" w14:textId="248A5491" w:rsidR="00845955" w:rsidRDefault="00863714" w:rsidP="0086371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Documentar gráficamente objetos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sencillos mediante sus vistas acotadas,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aplicando la normativa UNE e ISO en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utilización de sintaxis, escalas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formatos, valorando la importancia de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usar un lenguaje técnico común.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73330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E0E4D83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9951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5C059E4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869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F458370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5174C533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97290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A6C1D10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30A3BBB1" w14:textId="6675BB3C" w:rsidR="00845955" w:rsidRDefault="00863714" w:rsidP="0086371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Utilizar el croquis y el boceto como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elementos de reflexión en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aproximación e indagación de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alternativas y soluciones a los procesos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 trabajo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6857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46436B7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3328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393D3E9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04286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9356BC9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4DBBF645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29860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7BE24CD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249675D6" w14:textId="1F51FD15" w:rsidR="00845955" w:rsidRDefault="00863714" w:rsidP="0086371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5.1. Crear figuras planas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tridimensionales mediante programas de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dibujo vectorial, usando las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herramientas que aportan y las técnicas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asociadas.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989498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B335069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564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AA0926E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3889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D1E47F9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45955" w14:paraId="5CDC6883" w14:textId="77777777" w:rsidTr="0084595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052941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EE3949A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1AE980E3" w14:textId="061CB267" w:rsidR="00863714" w:rsidRPr="00863714" w:rsidRDefault="00863714" w:rsidP="0086371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Recrear virtualmente piezas en tres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dimensiones, aplicando operaciones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algebraicas entre primitivas para la</w:t>
            </w:r>
          </w:p>
          <w:p w14:paraId="1B0078B9" w14:textId="0B025637" w:rsidR="00845955" w:rsidRDefault="00863714" w:rsidP="0086371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6371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presentación de proyectos en grupo.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3423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C24158A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93298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F5B4227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03398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B057EC0" w14:textId="77777777" w:rsidR="00845955" w:rsidRDefault="00845955" w:rsidP="0084595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FBA88F0" w14:textId="77777777" w:rsidR="00DB7F63" w:rsidRPr="00301422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1D4B846A" w14:textId="795C2533" w:rsidR="00845955" w:rsidRDefault="0084595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F0C126E" w14:textId="6D2BFE5E" w:rsidR="00863714" w:rsidRDefault="00863714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BCA5861" w14:textId="2CAD615F" w:rsidR="00863714" w:rsidRDefault="00863714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27D5514" w14:textId="6D359264" w:rsidR="00863714" w:rsidRDefault="00863714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3DF406" w14:textId="52C76105" w:rsidR="00863714" w:rsidRDefault="00863714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E1EAA9" w14:textId="06F43A2D" w:rsidR="00863714" w:rsidRDefault="00863714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2688F96" w14:textId="60595305" w:rsidR="00863714" w:rsidRDefault="00863714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DD2C560" w14:textId="79EAD68D" w:rsidR="00863714" w:rsidRDefault="00863714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35E7E4" w14:textId="4C0DFBA8" w:rsidR="00863714" w:rsidRDefault="00863714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F7C301A" w14:textId="6A4E27A4" w:rsidR="00863714" w:rsidRDefault="00863714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353A262" w14:textId="4A896158" w:rsidR="00863714" w:rsidRDefault="00863714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3683B59" w14:textId="20B978A9" w:rsidR="00863714" w:rsidRDefault="00863714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DCF9D9E" w14:textId="77777777" w:rsidR="00863714" w:rsidRDefault="00863714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387AB24" w14:textId="77777777" w:rsidR="00845955" w:rsidRDefault="0084595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ACA25CE" w14:textId="60DE7AE2" w:rsidR="00845955" w:rsidRDefault="0084595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21D0AB0" w14:textId="3F2FF2EE" w:rsidR="00863714" w:rsidRDefault="00863714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D876B01" w14:textId="3F20D756" w:rsidR="00863714" w:rsidRDefault="00863714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9F1CD24" w14:textId="7C57C22E" w:rsidR="00863714" w:rsidRDefault="00863714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15253" w14:textId="0C801E7C" w:rsidR="00863714" w:rsidRDefault="00863714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A1E36D7" w14:textId="642AADFF" w:rsidR="00863714" w:rsidRDefault="00863714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461EBF3" w14:textId="4BA59AB9" w:rsidR="00863714" w:rsidRDefault="00863714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B2D960E" w14:textId="0EE271AD" w:rsidR="00863714" w:rsidRDefault="00863714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2FC47A" w14:textId="639152DC" w:rsidR="00863714" w:rsidRDefault="00863714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924BA41" w14:textId="77777777" w:rsidR="00863714" w:rsidRPr="0060453C" w:rsidRDefault="00863714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8192194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72A317C" w14:textId="28B952AA" w:rsidR="00845955" w:rsidRDefault="0084595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8A51DE5" w14:textId="77777777" w:rsidR="00845955" w:rsidRDefault="0084595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BE16490" w14:textId="5E207CC6" w:rsidR="00845955" w:rsidRPr="00D87F1B" w:rsidRDefault="004C1975" w:rsidP="00D87F1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</w:t>
      </w:r>
      <w:r w:rsidR="00D87F1B">
        <w:rPr>
          <w:rFonts w:ascii="Century Gothic" w:hAnsi="Century Gothic" w:cs="Century Gothic"/>
          <w:color w:val="000000"/>
          <w:lang w:val="es-ES"/>
        </w:rPr>
        <w:t>o</w:t>
      </w:r>
    </w:p>
    <w:bookmarkEnd w:id="0"/>
    <w:sectPr w:rsidR="00845955" w:rsidRPr="00D87F1B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863714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863714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863714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863714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863714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863714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4249041">
    <w:abstractNumId w:val="0"/>
  </w:num>
  <w:num w:numId="2" w16cid:durableId="1213346044">
    <w:abstractNumId w:val="8"/>
  </w:num>
  <w:num w:numId="3" w16cid:durableId="1127433632">
    <w:abstractNumId w:val="4"/>
  </w:num>
  <w:num w:numId="4" w16cid:durableId="2003506753">
    <w:abstractNumId w:val="3"/>
  </w:num>
  <w:num w:numId="5" w16cid:durableId="1800493123">
    <w:abstractNumId w:val="5"/>
  </w:num>
  <w:num w:numId="6" w16cid:durableId="1193300871">
    <w:abstractNumId w:val="7"/>
  </w:num>
  <w:num w:numId="7" w16cid:durableId="1294167840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4E55"/>
    <w:rsid w:val="00697039"/>
    <w:rsid w:val="006A53EF"/>
    <w:rsid w:val="006E0199"/>
    <w:rsid w:val="006F62A9"/>
    <w:rsid w:val="00713D2C"/>
    <w:rsid w:val="0074332D"/>
    <w:rsid w:val="007D15F4"/>
    <w:rsid w:val="007F26E4"/>
    <w:rsid w:val="00845955"/>
    <w:rsid w:val="00850C45"/>
    <w:rsid w:val="00863714"/>
    <w:rsid w:val="008B4B63"/>
    <w:rsid w:val="008B72D2"/>
    <w:rsid w:val="00975021"/>
    <w:rsid w:val="0099430F"/>
    <w:rsid w:val="009B7CCE"/>
    <w:rsid w:val="009C5FE0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E3FFD"/>
    <w:rsid w:val="00CF7025"/>
    <w:rsid w:val="00D34F48"/>
    <w:rsid w:val="00D3637E"/>
    <w:rsid w:val="00D567D6"/>
    <w:rsid w:val="00D87F1B"/>
    <w:rsid w:val="00DB1C1F"/>
    <w:rsid w:val="00DB7F63"/>
    <w:rsid w:val="00DF39FA"/>
    <w:rsid w:val="00E01FCA"/>
    <w:rsid w:val="00E45EEA"/>
    <w:rsid w:val="00ED43C6"/>
    <w:rsid w:val="00F011DD"/>
    <w:rsid w:val="00F10E24"/>
    <w:rsid w:val="00F47073"/>
    <w:rsid w:val="00F91D91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82646A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82646A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82646A"/>
    <w:rsid w:val="00903B03"/>
    <w:rsid w:val="00A43A37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1752</Words>
  <Characters>9636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2022-11-12T18:48:00Z</dcterms:created>
  <dcterms:modified xsi:type="dcterms:W3CDTF">2022-11-12T18:48:00Z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