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0789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593B6F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0789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5A94331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0789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12ECA3C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5DB829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10789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10789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10789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10789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10789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10789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10789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10789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10789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10789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10789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10789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107897" w14:paraId="48B56A4D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DAB890C" w14:textId="77777777" w:rsidR="00107897" w:rsidRDefault="0010789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0789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0789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0789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0789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107897" w:rsidRPr="007C1584" w14:paraId="134E51C1" w14:textId="77777777" w:rsidTr="00107897">
        <w:tc>
          <w:tcPr>
            <w:tcW w:w="915" w:type="dxa"/>
            <w:shd w:val="clear" w:color="auto" w:fill="D6E3BC" w:themeFill="accent3" w:themeFillTint="66"/>
          </w:tcPr>
          <w:p w14:paraId="412EEE3C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0763EA7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0789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72261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3F453524" w:rsidR="00770FA4" w:rsidRDefault="00770FA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 – 1º </w:t>
            </w:r>
            <w:proofErr w:type="gramStart"/>
            <w:r w:rsidR="00107897">
              <w:rPr>
                <w:rFonts w:ascii="Century Gothic" w:hAnsi="Century Gothic" w:cs="Century Gothic"/>
                <w:color w:val="000000"/>
              </w:rPr>
              <w:t>ESO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 -</w:t>
            </w:r>
            <w:proofErr w:type="gramEnd"/>
            <w:r w:rsidR="00107897">
              <w:rPr>
                <w:rFonts w:ascii="Century Gothic" w:hAnsi="Century Gothic" w:cs="Century Gothic"/>
                <w:color w:val="000000"/>
              </w:rPr>
              <w:t xml:space="preserve"> COMPUTACIÓN Y ROBÓTICA</w:t>
            </w:r>
          </w:p>
        </w:tc>
      </w:tr>
      <w:tr w:rsidR="00770FA4" w14:paraId="51B2AA3D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22610" w14:paraId="419CA1E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09DF05CA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el funcionamiento de los sistemas de computación física, sus componentes y principales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8B2BD3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2D853955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Reconocer el papel de la computación en nuestra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3D40B19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44C7046C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Entender cómo funciona un programa informático, la manera de elaborarlo y sus principales componentes.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114C987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48FD4DCE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Comprender los principios de ingeniería en los que se basan los robots, su funcionamiento, componentes y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A7F9A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44513255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Realizar el ciclo de vida completo del desarrollo de una aplicación: análisis, diseño, programación y pruebas.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656891A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2A602823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Conocer y resolver la variedad de problemas posibles, desarrollando un programa informático y generalizando las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B2E5680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1E12D034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Trabajar en equipo en el proyecto de construcción de una aplicación sencilla, colaborando y comunicándose de forma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FC2ED2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4EED14C7" w:rsidR="00722610" w:rsidRDefault="00107897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Entender el funcionamiento interno de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aplicaciones móviles y cómo se construyen, dando respuesta a las posibles demandas del escenario a resolver.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0D0C2E6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4B20EAFF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2.4. Conocer y resolver la variedad de </w:t>
            </w:r>
            <w:proofErr w:type="spellStart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</w:t>
            </w:r>
            <w:proofErr w:type="spellEnd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-</w:t>
            </w:r>
            <w:proofErr w:type="spellStart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mas</w:t>
            </w:r>
            <w:proofErr w:type="spellEnd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posibles desarrollando una aplicación móvil y generalizando las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01F405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6D774081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Ser capaz de construir un sistema de computación o robótico, promoviendo la interacción con el mundo físico en el contexto de un problema del mundo real, de forma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CC3E1CF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724BE0BB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la naturaleza de los distintos tipos de datos generados hoy en día, siendo capaces de analizarlos, visualizarlos y compararlos, empleando a su vez un espíritu crítico y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361B12D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A91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744F28" w14:textId="76C5DF66" w:rsidR="00722610" w:rsidRDefault="00107897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Comprender los principios básicos de funcionamiento de los agentes inteligentes y de las técnicas de aprendizaje automático, con objeto de aplicarlos para la resolución de situaciones mediante la Inteligencia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Artificial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0D5D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D4DB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019FF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ACB2902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D6CFE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2D8D6" w14:textId="6983B36D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Conocer la construcción de aplicaciones informáticas y web, entendiendo su funcionamiento interno, de forma segura, responsable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75769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543BF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CCE1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293C8A50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F13E37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ECB3FF" w14:textId="7AAE171F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Conocer y resolver la variedad de problemas potencialmente presentes en el desarrollo de una aplicación web, tratando de generalizar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C22CA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38F06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6B1CC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B17F5C5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92EE9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9D6D970" w14:textId="5D859A77" w:rsidR="00722610" w:rsidRDefault="00107897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Realizar el ciclo de vida completo del desarrollo de una aplicación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60705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C2542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225B5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07897" w14:paraId="1438DF44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2A43317" w14:textId="77CB3836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4CA36A9" w14:textId="77777777" w:rsidR="00107897" w:rsidRPr="00107897" w:rsidRDefault="00107897" w:rsidP="00107897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107897">
              <w:rPr>
                <w:rFonts w:ascii="Century Gothic" w:hAnsi="Century Gothic"/>
                <w:sz w:val="20"/>
                <w:szCs w:val="20"/>
              </w:rPr>
              <w:t xml:space="preserve">6.1. Adoptar conductas y hábitos que permitan la protección del individuo en su interacción en la red. </w:t>
            </w:r>
          </w:p>
          <w:p w14:paraId="6048B8BE" w14:textId="77777777" w:rsidR="00107897" w:rsidRPr="00107897" w:rsidRDefault="00107897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0E4447C" w14:textId="666D1676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02445BB" w14:textId="38019030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7A93D3FF" w14:textId="524940ED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07897" w14:paraId="32A2E39E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1A92AFE" w14:textId="751EB8BB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1E30EE3" w14:textId="0457AE68" w:rsidR="00107897" w:rsidRPr="00107897" w:rsidRDefault="00107897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Acceder a servicios de intercambio y publicación de información digital aplicando criterios de seguridad y uso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EBF18A5" w14:textId="7730605C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74214748" w14:textId="15EDA8A7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BB89117" w14:textId="596BD2A0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07897" w14:paraId="5FBB5C18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6132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FD7D1A5" w14:textId="152E9E4A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59282A7" w14:textId="14A35B91" w:rsidR="00107897" w:rsidRPr="00107897" w:rsidRDefault="00107897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Reconocer y comprender los derechos de los materiales alojados en la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229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10AB2719" w14:textId="387B383A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4558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1107A940" w14:textId="6A28DD83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049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DF4B472" w14:textId="3CC6DFA1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07897" w14:paraId="6CF4DC53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102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14F6493A" w14:textId="6100A226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763EBA5" w14:textId="68B9A90C" w:rsidR="00107897" w:rsidRPr="00107897" w:rsidRDefault="00107897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6.4. Adoptar conductas de seguridad activa y pasiva en la protección de datos y en el intercambio de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45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F53EDE9" w14:textId="70597860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978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1DADCBC" w14:textId="336BDC48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1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452F103" w14:textId="4BEE9517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6008566" w14:textId="56AB3C7C" w:rsidR="00722610" w:rsidRDefault="0072261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3C32CC" w14:textId="77777777" w:rsidR="00107897" w:rsidRDefault="0010789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573F560E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D5417C" w14:textId="173E0931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F359CB" w14:textId="2FC8950B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0A87BC" w14:textId="58060EBD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704186" w14:textId="1C8E9BDB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FDE2DF" w14:textId="17F55556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D7934B" w14:textId="1E3A6FED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E49C1B" w14:textId="57459CD0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9DABB5" w14:textId="4FD117EB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8F720E" w14:textId="51175B33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12A4BF" w14:textId="4E46F878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B6FF92" w14:textId="77777777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6E772DB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210590" w14:textId="26DF67EA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A2468F" w14:textId="6379D1E2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75C78E" w14:textId="68758779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DB1494" w14:textId="77777777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DA19B14" w14:textId="77777777" w:rsidR="00107897" w:rsidRDefault="00107897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1888EEC" w14:textId="77777777" w:rsidR="00107897" w:rsidRDefault="00107897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7BC722A2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0EDFC722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E71D32" w14:textId="7257E9B1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1AD2609" w14:textId="77777777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E61B78D" w:rsidR="004C1975" w:rsidRDefault="004C1975" w:rsidP="005178A2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0789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0789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0789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0789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0789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0789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085857">
    <w:abstractNumId w:val="0"/>
  </w:num>
  <w:num w:numId="2" w16cid:durableId="623510641">
    <w:abstractNumId w:val="8"/>
  </w:num>
  <w:num w:numId="3" w16cid:durableId="1255168632">
    <w:abstractNumId w:val="4"/>
  </w:num>
  <w:num w:numId="4" w16cid:durableId="639771865">
    <w:abstractNumId w:val="3"/>
  </w:num>
  <w:num w:numId="5" w16cid:durableId="722824680">
    <w:abstractNumId w:val="5"/>
  </w:num>
  <w:num w:numId="6" w16cid:durableId="1300379193">
    <w:abstractNumId w:val="7"/>
  </w:num>
  <w:num w:numId="7" w16cid:durableId="154776476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07897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178A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22610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D57B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1741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2022-11-14T09:31:00Z</dcterms:created>
  <dcterms:modified xsi:type="dcterms:W3CDTF">2022-11-14T09:31:00Z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