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3D746B">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MEDIDAS METODOLÓGICAS Y ORGANIZATIVAS</w:t>
      </w:r>
    </w:p>
    <w:p w14:paraId="11AA3002"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RECURSOS PARA HACER EL SEGUIMIENTO</w:t>
      </w:r>
    </w:p>
    <w:p w14:paraId="6BF3D9DE"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proofErr w:type="gramStart"/>
      <w:r w:rsidRPr="003D746B">
        <w:rPr>
          <w:rFonts w:ascii="Century Gothic" w:hAnsi="Century Gothic" w:cs="Century Gothic"/>
          <w:b/>
          <w:bCs/>
          <w:sz w:val="24"/>
          <w:szCs w:val="24"/>
          <w:highlight w:val="lightGray"/>
          <w:lang w:val="es-ES"/>
        </w:rPr>
        <w:t>EVALUACIÓN A DESARROLLAR</w:t>
      </w:r>
      <w:proofErr w:type="gramEnd"/>
      <w:r w:rsidRPr="003D746B">
        <w:rPr>
          <w:rFonts w:ascii="Century Gothic" w:hAnsi="Century Gothic" w:cs="Century Gothic"/>
          <w:b/>
          <w:bCs/>
          <w:sz w:val="24"/>
          <w:szCs w:val="24"/>
          <w:highlight w:val="lightGray"/>
          <w:lang w:val="es-ES"/>
        </w:rPr>
        <w:t xml:space="preserve"> EN EL PROGRAMA DE REFUERZO</w:t>
      </w:r>
    </w:p>
    <w:p w14:paraId="7B78E826" w14:textId="77777777" w:rsidR="00310A68" w:rsidRPr="00310A68"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INFORMACIÓN A LAS FAMILIAS Y/O REPRESENTANTES LEGALES</w:t>
      </w:r>
    </w:p>
    <w:p w14:paraId="35C358DA" w14:textId="686EFCED" w:rsidR="00310A68" w:rsidRPr="00310A68"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310A68"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0FC53411"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7A9171FC"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3510C4B1"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sidR="007C1584">
                  <w:rPr>
                    <w:rFonts w:ascii="MS Gothic" w:eastAsia="MS Gothic" w:hAnsi="MS Gothic" w:cs="Century Gothic" w:hint="eastAsia"/>
                    <w:color w:val="000000"/>
                  </w:rPr>
                  <w:t>☐</w:t>
                </w:r>
              </w:sdtContent>
            </w:sdt>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7B04FEEB"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29D33368"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1C0E9754"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77CA2804"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sidR="008B0F02">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78436D5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4DC71CA4" w14:textId="77777777" w:rsidR="001D1B32" w:rsidRDefault="001D1B32" w:rsidP="00ED43C6">
      <w:pPr>
        <w:spacing w:line="360" w:lineRule="auto"/>
        <w:jc w:val="both"/>
        <w:rPr>
          <w:rFonts w:ascii="Century Gothic" w:hAnsi="Century Gothic" w:cs="Century Gothic"/>
          <w:color w:val="000000"/>
          <w:lang w:val="es-ES"/>
        </w:rPr>
      </w:pP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66711F5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1749EF4A"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1828147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4D5B68EB"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397FD826"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49B606AE"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0E572611" w:rsidR="00796A61" w:rsidRPr="001221AC" w:rsidRDefault="00001EB2"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5B5B4E33" w:rsidR="00C73376" w:rsidRPr="001221AC" w:rsidRDefault="00001EB2"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6DFB0804" w:rsidR="003D746B" w:rsidRPr="001221AC" w:rsidRDefault="00001EB2" w:rsidP="001221AC">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3D746B" w:rsidRPr="001221AC">
                  <w:rPr>
                    <w:rFonts w:ascii="MS Gothic" w:eastAsia="MS Gothic" w:hAnsi="MS Gothic" w:cs="Century Gothic" w:hint="eastAsia"/>
                    <w:color w:val="000000"/>
                    <w:sz w:val="20"/>
                    <w:szCs w:val="20"/>
                  </w:rPr>
                  <w:t>☐</w:t>
                </w:r>
              </w:sdtContent>
            </w:sdt>
            <w:r w:rsidR="003D746B">
              <w:rPr>
                <w:rFonts w:ascii="Century Gothic" w:hAnsi="Century Gothic" w:cs="Century Gothic"/>
                <w:color w:val="000000"/>
                <w:sz w:val="20"/>
                <w:szCs w:val="20"/>
              </w:rPr>
              <w:t xml:space="preserve">     </w:t>
            </w:r>
            <w:r w:rsidR="003D746B"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F84443D"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003308E2">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715A98EA"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197F46E3" w14:textId="31AC301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58C588BD" w14:textId="4E6DD57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2D5FDF89" w14:textId="2EFCEE63"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43E5F516" w14:textId="5B7F828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15D67A41" w14:textId="77777777" w:rsidTr="00A93359">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E19E07B" w14:textId="15F9B37D"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01CBE25" w14:textId="3634CDD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DB960B4" w14:textId="5B1C3BB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50A68E7C" w14:textId="197A6461"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7DC0A7B" w14:textId="576FE6D5"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Hacerlo partícipe en </w:t>
            </w:r>
            <w:proofErr w:type="gramStart"/>
            <w:r>
              <w:rPr>
                <w:rFonts w:ascii="Calibri" w:hAnsi="Calibri"/>
                <w:kern w:val="3"/>
              </w:rPr>
              <w:t>la explicaciones</w:t>
            </w:r>
            <w:proofErr w:type="gramEnd"/>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77777777"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1B5CBAF0"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77777777"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5F8D2356" w:rsidR="00A674C1" w:rsidRPr="00BA59CB" w:rsidRDefault="00001EB2"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77777777" w:rsidR="00A674C1" w:rsidRDefault="00001EB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77777777" w:rsidR="00A674C1" w:rsidRDefault="00001EB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77777777" w:rsidR="00A674C1" w:rsidRDefault="00001EB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77777777" w:rsidR="00A674C1" w:rsidRDefault="00001EB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77777777" w:rsidR="00A674C1" w:rsidRDefault="00001EB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77777777" w:rsidR="00A674C1" w:rsidRDefault="00001EB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3B39D6D" w:rsidR="00A674C1" w:rsidRDefault="00001EB2"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7C3A4F89" w14:textId="6AA29EA9" w:rsidR="0086131C" w:rsidRDefault="0086131C" w:rsidP="00A674C1">
      <w:pPr>
        <w:pStyle w:val="Prrafodelista"/>
        <w:ind w:left="720"/>
        <w:jc w:val="both"/>
        <w:rPr>
          <w:rFonts w:ascii="Century Gothic" w:hAnsi="Century Gothic" w:cs="Century Gothic"/>
          <w:b/>
          <w:bCs/>
          <w:sz w:val="24"/>
          <w:szCs w:val="24"/>
          <w:lang w:val="es-ES"/>
        </w:rPr>
      </w:pPr>
    </w:p>
    <w:p w14:paraId="7BADA67D" w14:textId="4FD8F53B" w:rsidR="001D1B32" w:rsidRDefault="001D1B32" w:rsidP="00A674C1">
      <w:pPr>
        <w:pStyle w:val="Prrafodelista"/>
        <w:ind w:left="720"/>
        <w:jc w:val="both"/>
        <w:rPr>
          <w:rFonts w:ascii="Century Gothic" w:hAnsi="Century Gothic" w:cs="Century Gothic"/>
          <w:b/>
          <w:bCs/>
          <w:sz w:val="24"/>
          <w:szCs w:val="24"/>
          <w:lang w:val="es-ES"/>
        </w:rPr>
      </w:pPr>
    </w:p>
    <w:p w14:paraId="5144C0F5" w14:textId="77777777" w:rsidR="001D1B32" w:rsidRDefault="001D1B32" w:rsidP="00A674C1">
      <w:pPr>
        <w:pStyle w:val="Prrafodelista"/>
        <w:ind w:left="720"/>
        <w:jc w:val="both"/>
        <w:rPr>
          <w:rFonts w:ascii="Century Gothic" w:hAnsi="Century Gothic" w:cs="Century Gothic"/>
          <w:b/>
          <w:bCs/>
          <w:sz w:val="24"/>
          <w:szCs w:val="24"/>
          <w:lang w:val="es-ES"/>
        </w:rPr>
      </w:pPr>
    </w:p>
    <w:p w14:paraId="30F1A4F3" w14:textId="77777777" w:rsidR="0086131C" w:rsidRPr="00355042" w:rsidRDefault="0086131C" w:rsidP="00355042">
      <w:pPr>
        <w:jc w:val="both"/>
        <w:rPr>
          <w:rFonts w:ascii="Century Gothic" w:hAnsi="Century Gothic" w:cs="Century Gothic"/>
          <w:b/>
          <w:bCs/>
          <w:sz w:val="24"/>
          <w:szCs w:val="24"/>
          <w:lang w:val="es-ES"/>
        </w:rPr>
      </w:pPr>
    </w:p>
    <w:p w14:paraId="5C1E960B" w14:textId="1CBF115B" w:rsidR="00E209FF" w:rsidRDefault="00D833E3" w:rsidP="006170B7">
      <w:pPr>
        <w:pStyle w:val="Prrafodelista"/>
        <w:numPr>
          <w:ilvl w:val="0"/>
          <w:numId w:val="6"/>
        </w:numPr>
        <w:jc w:val="both"/>
        <w:rPr>
          <w:rFonts w:ascii="Century Gothic" w:hAnsi="Century Gothic" w:cs="Century Gothic"/>
          <w:b/>
          <w:bCs/>
          <w:sz w:val="24"/>
          <w:szCs w:val="24"/>
          <w:lang w:val="es-ES"/>
        </w:rPr>
      </w:pPr>
      <w:proofErr w:type="gramStart"/>
      <w:r w:rsidRPr="0086131C">
        <w:rPr>
          <w:rFonts w:ascii="Century Gothic" w:hAnsi="Century Gothic" w:cs="Century Gothic"/>
          <w:b/>
          <w:bCs/>
          <w:sz w:val="24"/>
          <w:szCs w:val="24"/>
          <w:lang w:val="es-ES"/>
        </w:rPr>
        <w:lastRenderedPageBreak/>
        <w:t>EVALUACIÓN A DESARROLLAR</w:t>
      </w:r>
      <w:proofErr w:type="gramEnd"/>
      <w:r w:rsidRPr="0086131C">
        <w:rPr>
          <w:rFonts w:ascii="Century Gothic" w:hAnsi="Century Gothic" w:cs="Century Gothic"/>
          <w:b/>
          <w:bCs/>
          <w:sz w:val="24"/>
          <w:szCs w:val="24"/>
          <w:lang w:val="es-ES"/>
        </w:rPr>
        <w:t xml:space="preserve"> EN EL PROGRAMA DE </w:t>
      </w:r>
      <w:r w:rsidR="00310A68">
        <w:rPr>
          <w:rFonts w:ascii="Century Gothic" w:hAnsi="Century Gothic" w:cs="Century Gothic"/>
          <w:b/>
          <w:bCs/>
          <w:sz w:val="24"/>
          <w:szCs w:val="24"/>
          <w:lang w:val="es-ES"/>
        </w:rPr>
        <w:t>PROFUNDIZACIÓN</w:t>
      </w:r>
    </w:p>
    <w:p w14:paraId="10CFD1A5" w14:textId="5C4C4459" w:rsidR="00C4684F" w:rsidRDefault="00C4684F" w:rsidP="002B4620">
      <w:pPr>
        <w:jc w:val="both"/>
        <w:rPr>
          <w:rFonts w:ascii="Century Gothic" w:hAnsi="Century Gothic" w:cs="Century Gothic"/>
          <w:b/>
          <w:bCs/>
          <w:sz w:val="24"/>
          <w:szCs w:val="24"/>
          <w:lang w:val="es-ES"/>
        </w:rPr>
      </w:pPr>
    </w:p>
    <w:p w14:paraId="6C854743" w14:textId="77777777" w:rsidR="00001EB2" w:rsidRDefault="00001EB2" w:rsidP="00001EB2">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001EB2" w14:paraId="4DD501E1" w14:textId="77777777" w:rsidTr="001B6587">
        <w:tc>
          <w:tcPr>
            <w:tcW w:w="710" w:type="dxa"/>
            <w:vMerge w:val="restart"/>
            <w:tcBorders>
              <w:top w:val="single" w:sz="4" w:space="0" w:color="auto"/>
              <w:left w:val="single" w:sz="4" w:space="0" w:color="auto"/>
              <w:bottom w:val="single" w:sz="4" w:space="0" w:color="auto"/>
              <w:right w:val="single" w:sz="4" w:space="0" w:color="auto"/>
            </w:tcBorders>
            <w:shd w:val="clear" w:color="auto" w:fill="D9E288" w:themeFill="accent3" w:themeFillTint="99"/>
            <w:textDirection w:val="btLr"/>
            <w:hideMark/>
          </w:tcPr>
          <w:p w14:paraId="500BD085" w14:textId="77777777" w:rsidR="00001EB2" w:rsidRDefault="00001EB2" w:rsidP="001B6587">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704B6FD5" w14:textId="77777777" w:rsidR="00001EB2" w:rsidRDefault="00001EB2" w:rsidP="001B6587">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939F27" w:themeFill="accent3" w:themeFillShade="BF"/>
            <w:hideMark/>
          </w:tcPr>
          <w:p w14:paraId="190E1F57" w14:textId="77777777" w:rsidR="00001EB2" w:rsidRDefault="00001EB2" w:rsidP="001B6587">
            <w:pPr>
              <w:spacing w:line="360" w:lineRule="auto"/>
              <w:jc w:val="both"/>
              <w:rPr>
                <w:rFonts w:ascii="Century Gothic" w:hAnsi="Century Gothic" w:cs="Century Gothic"/>
                <w:b/>
                <w:bCs/>
                <w:color w:val="000000"/>
              </w:rPr>
            </w:pPr>
            <w:r>
              <w:rPr>
                <w:rFonts w:ascii="Century Gothic" w:hAnsi="Century Gothic" w:cs="Century Gothic"/>
                <w:b/>
                <w:bCs/>
                <w:color w:val="000000"/>
                <w:shd w:val="clear" w:color="auto" w:fill="939F27" w:themeFill="accent3" w:themeFillShade="BF"/>
              </w:rPr>
              <w:t>Biología y Geología y Ciencias Ambientales</w:t>
            </w:r>
            <w:r w:rsidRPr="00713D2C">
              <w:rPr>
                <w:rFonts w:ascii="Century Gothic" w:hAnsi="Century Gothic" w:cs="Century Gothic"/>
                <w:b/>
                <w:bCs/>
                <w:color w:val="000000"/>
                <w:shd w:val="clear" w:color="auto" w:fill="939F27" w:themeFill="accent3" w:themeFillShade="BF"/>
              </w:rPr>
              <w:t xml:space="preserve"> </w:t>
            </w:r>
            <w:r>
              <w:rPr>
                <w:rFonts w:ascii="Century Gothic" w:hAnsi="Century Gothic" w:cs="Century Gothic"/>
                <w:b/>
                <w:bCs/>
                <w:color w:val="000000"/>
                <w:shd w:val="clear" w:color="auto" w:fill="939F27" w:themeFill="accent3" w:themeFillShade="BF"/>
              </w:rPr>
              <w:t>– 1º BACHILLERATO</w:t>
            </w:r>
          </w:p>
        </w:tc>
      </w:tr>
      <w:tr w:rsidR="00001EB2" w14:paraId="0278E393" w14:textId="77777777" w:rsidTr="001B6587">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D9E288" w:themeFill="accent3" w:themeFillTint="99"/>
            <w:vAlign w:val="center"/>
            <w:hideMark/>
          </w:tcPr>
          <w:p w14:paraId="7FB5F432" w14:textId="77777777" w:rsidR="00001EB2" w:rsidRDefault="00001EB2" w:rsidP="001B6587">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02660BBE" w14:textId="77777777" w:rsidR="00001EB2" w:rsidRDefault="00001EB2" w:rsidP="001B6587">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1FDD28F4" w14:textId="77777777" w:rsidR="00001EB2" w:rsidRDefault="00001EB2" w:rsidP="001B6587">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001EB2" w14:paraId="4692B20C" w14:textId="77777777" w:rsidTr="001B6587">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D9E288" w:themeFill="accent3" w:themeFillTint="99"/>
            <w:vAlign w:val="center"/>
            <w:hideMark/>
          </w:tcPr>
          <w:p w14:paraId="72BF3B17" w14:textId="77777777" w:rsidR="00001EB2" w:rsidRDefault="00001EB2" w:rsidP="001B6587">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D9E288" w:themeFill="accent3" w:themeFillTint="99"/>
            <w:vAlign w:val="center"/>
            <w:hideMark/>
          </w:tcPr>
          <w:p w14:paraId="2D4AE682" w14:textId="77777777" w:rsidR="00001EB2" w:rsidRDefault="00001EB2" w:rsidP="001B6587">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2D79CB17" w14:textId="77777777" w:rsidR="00001EB2" w:rsidRDefault="00001EB2" w:rsidP="001B6587">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3470FE3C" w14:textId="77777777" w:rsidR="00001EB2" w:rsidRDefault="00001EB2" w:rsidP="001B6587">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6DD60535" w14:textId="77777777" w:rsidR="00001EB2" w:rsidRDefault="00001EB2" w:rsidP="001B6587">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001EB2" w14:paraId="462FB3D8" w14:textId="77777777" w:rsidTr="001B6587">
        <w:trPr>
          <w:trHeight w:val="157"/>
        </w:trPr>
        <w:sdt>
          <w:sdtPr>
            <w:rPr>
              <w:rFonts w:ascii="Century Gothic" w:hAnsi="Century Gothic" w:cs="Century Gothic"/>
              <w:color w:val="000000"/>
            </w:rPr>
            <w:id w:val="489218802"/>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4C55081"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EAF1DD"/>
            <w:hideMark/>
          </w:tcPr>
          <w:p w14:paraId="20AE05AF"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1.1. Analizar críticamente conceptos y procesos relacionados con los saberes de la materia interpretando información en diferentes formatos: modelos, gráficos, tablas, diagramas, fórmulas, esquemas.</w:t>
            </w:r>
          </w:p>
        </w:tc>
        <w:sdt>
          <w:sdtPr>
            <w:rPr>
              <w:rFonts w:ascii="Century Gothic" w:hAnsi="Century Gothic" w:cs="Century Gothic"/>
              <w:b/>
              <w:bCs/>
              <w:color w:val="000000"/>
              <w:sz w:val="20"/>
              <w:szCs w:val="20"/>
            </w:rPr>
            <w:id w:val="-91031592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F1CD37B"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662765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FE9E569"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81340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B12AACF"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19A8CECE" w14:textId="77777777" w:rsidTr="001B6587">
        <w:trPr>
          <w:trHeight w:val="157"/>
        </w:trPr>
        <w:sdt>
          <w:sdtPr>
            <w:rPr>
              <w:rFonts w:ascii="Century Gothic" w:hAnsi="Century Gothic" w:cs="Century Gothic"/>
              <w:color w:val="000000"/>
            </w:rPr>
            <w:id w:val="-168042273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F134DFF"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12A3F207"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1.2. Comunicar informaciones u opiniones razonadas relacionadas con los saberes de la materia o con trabajos científicos, transmitiéndolas de forma clara y rigurosa, utilizando la terminología y el formato adecuados: modelos, gráficos, tablas, vídeos, informes, diagramas, fórmulas, esquemas y símbolos, entre otros, y herramientas digitales.</w:t>
            </w:r>
          </w:p>
        </w:tc>
        <w:sdt>
          <w:sdtPr>
            <w:rPr>
              <w:rFonts w:ascii="Century Gothic" w:hAnsi="Century Gothic" w:cs="Century Gothic"/>
              <w:b/>
              <w:bCs/>
              <w:color w:val="000000"/>
              <w:sz w:val="20"/>
              <w:szCs w:val="20"/>
            </w:rPr>
            <w:id w:val="-115992420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688A779"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259233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38D97E3"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78234824"/>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A08AB84"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0DD89E50" w14:textId="77777777" w:rsidTr="001B6587">
        <w:trPr>
          <w:trHeight w:val="157"/>
        </w:trPr>
        <w:sdt>
          <w:sdtPr>
            <w:rPr>
              <w:rFonts w:ascii="Century Gothic" w:hAnsi="Century Gothic" w:cs="Century Gothic"/>
              <w:color w:val="000000"/>
            </w:rPr>
            <w:id w:val="127020315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C12853B"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6D8E24D0"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1.3. Argumentar sobre aspectos relacionados con los saberes de la materia defendiendo una postura de forma razonada y con una actitud abierta, flexible, receptiva y respetuosa ante la opinión de los demás.</w:t>
            </w:r>
          </w:p>
        </w:tc>
        <w:sdt>
          <w:sdtPr>
            <w:rPr>
              <w:rFonts w:ascii="Century Gothic" w:hAnsi="Century Gothic" w:cs="Century Gothic"/>
              <w:b/>
              <w:bCs/>
              <w:color w:val="000000"/>
              <w:sz w:val="20"/>
              <w:szCs w:val="20"/>
            </w:rPr>
            <w:id w:val="-161297942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1272D7D"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821041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708B381"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6529059"/>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3DB4452"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3ADB708D" w14:textId="77777777" w:rsidTr="001B6587">
        <w:trPr>
          <w:trHeight w:val="157"/>
        </w:trPr>
        <w:sdt>
          <w:sdtPr>
            <w:rPr>
              <w:rFonts w:ascii="Century Gothic" w:hAnsi="Century Gothic" w:cs="Century Gothic"/>
              <w:color w:val="000000"/>
            </w:rPr>
            <w:id w:val="261269570"/>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A3E1018"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49FC48ED"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2.1. Plantear y resolver cuestiones relacionadas con los saberes de la materia, localizando y citando fuentes adecuadas y seleccionando, organizando y analizando críticamente la información.</w:t>
            </w:r>
          </w:p>
        </w:tc>
        <w:sdt>
          <w:sdtPr>
            <w:rPr>
              <w:rFonts w:ascii="Century Gothic" w:hAnsi="Century Gothic" w:cs="Century Gothic"/>
              <w:b/>
              <w:bCs/>
              <w:color w:val="000000"/>
              <w:sz w:val="20"/>
              <w:szCs w:val="20"/>
            </w:rPr>
            <w:id w:val="161848644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E868EA0"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5948796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B1A8ADC"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84772034"/>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44DE1C8"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0061FB9A" w14:textId="77777777" w:rsidTr="001B6587">
        <w:trPr>
          <w:trHeight w:val="157"/>
        </w:trPr>
        <w:sdt>
          <w:sdtPr>
            <w:rPr>
              <w:rFonts w:ascii="Century Gothic" w:hAnsi="Century Gothic" w:cs="Century Gothic"/>
              <w:color w:val="000000"/>
            </w:rPr>
            <w:id w:val="-425033117"/>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F79A239"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485125BF"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 xml:space="preserve">2.2. Contrastar y justificar la veracidad de la información relacionada con los saberes de la </w:t>
            </w:r>
            <w:proofErr w:type="gramStart"/>
            <w:r w:rsidRPr="00EF712B">
              <w:rPr>
                <w:rFonts w:ascii="Century Gothic" w:hAnsi="Century Gothic" w:cs="Century Gothic"/>
                <w:color w:val="000000"/>
                <w:sz w:val="20"/>
                <w:szCs w:val="20"/>
              </w:rPr>
              <w:t>materia ,</w:t>
            </w:r>
            <w:proofErr w:type="gramEnd"/>
            <w:r w:rsidRPr="00EF712B">
              <w:rPr>
                <w:rFonts w:ascii="Century Gothic" w:hAnsi="Century Gothic" w:cs="Century Gothic"/>
                <w:color w:val="000000"/>
                <w:sz w:val="20"/>
                <w:szCs w:val="20"/>
              </w:rPr>
              <w:t xml:space="preserve"> utilizando fuentes fiables y adoptando una actitud crítica y escéptica hacia informaciones sin una base científica como pseudociencias, teorías conspiratorias, creencias infundadas, bulos, etc.</w:t>
            </w:r>
          </w:p>
        </w:tc>
        <w:sdt>
          <w:sdtPr>
            <w:rPr>
              <w:rFonts w:ascii="Century Gothic" w:hAnsi="Century Gothic" w:cs="Century Gothic"/>
              <w:b/>
              <w:bCs/>
              <w:color w:val="000000"/>
              <w:sz w:val="20"/>
              <w:szCs w:val="20"/>
            </w:rPr>
            <w:id w:val="183209662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C21DD56"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4996390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A351AFC"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6166651"/>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259215F"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3B6C4201" w14:textId="77777777" w:rsidTr="001B6587">
        <w:trPr>
          <w:trHeight w:val="157"/>
        </w:trPr>
        <w:sdt>
          <w:sdtPr>
            <w:rPr>
              <w:rFonts w:ascii="Century Gothic" w:hAnsi="Century Gothic" w:cs="Century Gothic"/>
              <w:color w:val="000000"/>
            </w:rPr>
            <w:id w:val="99337163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9FDFE5D"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30141133"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2.3. Argumentar sobre la contribución de la ciencia a la sociedad y la labor de las personas dedicadas a ella, destacando el papel de la mujer y entendiendo la investigación como una labor colectiva e interdisciplinar en constante evolución influida por el contexto político y los recursos económicos propios en Andalucía.</w:t>
            </w:r>
          </w:p>
        </w:tc>
        <w:sdt>
          <w:sdtPr>
            <w:rPr>
              <w:rFonts w:ascii="Century Gothic" w:hAnsi="Century Gothic" w:cs="Century Gothic"/>
              <w:b/>
              <w:bCs/>
              <w:color w:val="000000"/>
              <w:sz w:val="20"/>
              <w:szCs w:val="20"/>
            </w:rPr>
            <w:id w:val="136440545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CE4AA78"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535521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B6C885F"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55520834"/>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DB888FD"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62C23BDE" w14:textId="77777777" w:rsidTr="001B6587">
        <w:trPr>
          <w:trHeight w:val="157"/>
        </w:trPr>
        <w:sdt>
          <w:sdtPr>
            <w:rPr>
              <w:rFonts w:ascii="Century Gothic" w:hAnsi="Century Gothic" w:cs="Century Gothic"/>
              <w:color w:val="000000"/>
            </w:rPr>
            <w:id w:val="-154058873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32CF003"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2E008027"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3.1. Plantear preguntas, realizar predicciones y formular hipótesis que puedan ser respondidas o contrastadas, utilizando métodos científicos y que intenten explicar fenómenos biológicos, geológicos o ambientales.</w:t>
            </w:r>
          </w:p>
        </w:tc>
        <w:sdt>
          <w:sdtPr>
            <w:rPr>
              <w:rFonts w:ascii="Century Gothic" w:hAnsi="Century Gothic" w:cs="Century Gothic"/>
              <w:b/>
              <w:bCs/>
              <w:color w:val="000000"/>
              <w:sz w:val="20"/>
              <w:szCs w:val="20"/>
            </w:rPr>
            <w:id w:val="50609890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4412292"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547868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1D8230A"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719110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BC514F8"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16622576" w14:textId="77777777" w:rsidTr="001B6587">
        <w:trPr>
          <w:trHeight w:val="157"/>
        </w:trPr>
        <w:sdt>
          <w:sdtPr>
            <w:rPr>
              <w:rFonts w:ascii="Century Gothic" w:hAnsi="Century Gothic" w:cs="Century Gothic"/>
              <w:color w:val="000000"/>
            </w:rPr>
            <w:id w:val="-1243869066"/>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07FA251"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4B82E221"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3.2. Diseñar la experimentación, la toma de datos y el análisis de fenómenos biológicos, geológicos y ambientales y seleccionar los instrumentos necesarios de modo que permitan responder a preguntas concretas y contrastar una hipótesis planteada minimizando los sesgos en la medida de lo posible.</w:t>
            </w:r>
          </w:p>
        </w:tc>
        <w:sdt>
          <w:sdtPr>
            <w:rPr>
              <w:rFonts w:ascii="Century Gothic" w:hAnsi="Century Gothic" w:cs="Century Gothic"/>
              <w:b/>
              <w:bCs/>
              <w:color w:val="000000"/>
              <w:sz w:val="20"/>
              <w:szCs w:val="20"/>
            </w:rPr>
            <w:id w:val="-82404257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729EA9F"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8853225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E1ABF6A"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6151690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32DFD7C"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311A2BBF" w14:textId="77777777" w:rsidTr="001B6587">
        <w:trPr>
          <w:trHeight w:val="157"/>
        </w:trPr>
        <w:sdt>
          <w:sdtPr>
            <w:rPr>
              <w:rFonts w:ascii="Century Gothic" w:hAnsi="Century Gothic" w:cs="Century Gothic"/>
              <w:color w:val="000000"/>
            </w:rPr>
            <w:id w:val="-1345237488"/>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E43E82D"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1E2EDBB2"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3.3. Realizar experimentos y tomar datos cuantitativos y cualitativos sobre fenómenos biológicos, geológicos y ambientales, seleccionando y utilizando los instrumentos, herramientas o técnicas adecuadas con corrección y precisión.</w:t>
            </w:r>
          </w:p>
        </w:tc>
        <w:sdt>
          <w:sdtPr>
            <w:rPr>
              <w:rFonts w:ascii="Century Gothic" w:hAnsi="Century Gothic" w:cs="Century Gothic"/>
              <w:b/>
              <w:bCs/>
              <w:color w:val="000000"/>
              <w:sz w:val="20"/>
              <w:szCs w:val="20"/>
            </w:rPr>
            <w:id w:val="34082555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6AEEADF"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287552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F75311E"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6372210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DEA505F"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7924D206" w14:textId="77777777" w:rsidTr="001B6587">
        <w:trPr>
          <w:trHeight w:val="157"/>
        </w:trPr>
        <w:sdt>
          <w:sdtPr>
            <w:rPr>
              <w:rFonts w:ascii="Century Gothic" w:hAnsi="Century Gothic" w:cs="Century Gothic"/>
              <w:color w:val="000000"/>
            </w:rPr>
            <w:id w:val="109651632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40D130E"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14A0E3AB"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3.4. Interpretar y analizar resultados obtenidos en un proyecto de investigación utilizando, cuando sea necesario, herramientas matemáticas y tecnológicas y reconociendo su alcance y limitaciones y obteniendo conclusiones razonadas y fundamentadas o valorando la imposibilidad de hacerlo.</w:t>
            </w:r>
          </w:p>
        </w:tc>
        <w:sdt>
          <w:sdtPr>
            <w:rPr>
              <w:rFonts w:ascii="Century Gothic" w:hAnsi="Century Gothic" w:cs="Century Gothic"/>
              <w:b/>
              <w:bCs/>
              <w:color w:val="000000"/>
              <w:sz w:val="20"/>
              <w:szCs w:val="20"/>
            </w:rPr>
            <w:id w:val="-132180968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B4AD9F4"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961623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19866BF"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4020624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EAA5FAA"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334002F9" w14:textId="77777777" w:rsidTr="001B6587">
        <w:trPr>
          <w:trHeight w:val="157"/>
        </w:trPr>
        <w:sdt>
          <w:sdtPr>
            <w:rPr>
              <w:rFonts w:ascii="Century Gothic" w:hAnsi="Century Gothic" w:cs="Century Gothic"/>
              <w:color w:val="000000"/>
            </w:rPr>
            <w:id w:val="-44600145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49A309C"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7A479108"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3.5. Establecer colaboraciones dentro y fuera del centro educativo en las distintas fases del proyecto científico para trabajar con mayor eficiencia, utilizando las herramientas tecnológicas adecuadas, valorando la importancia de la cooperación en la investigación, respetando la diversidad y favoreciendo la inclusión.</w:t>
            </w:r>
          </w:p>
        </w:tc>
        <w:sdt>
          <w:sdtPr>
            <w:rPr>
              <w:rFonts w:ascii="Century Gothic" w:hAnsi="Century Gothic" w:cs="Century Gothic"/>
              <w:b/>
              <w:bCs/>
              <w:color w:val="000000"/>
              <w:sz w:val="20"/>
              <w:szCs w:val="20"/>
            </w:rPr>
            <w:id w:val="-111313466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693E13C"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20166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234820F"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131698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36E22F7"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0E322914" w14:textId="77777777" w:rsidTr="001B6587">
        <w:trPr>
          <w:trHeight w:val="157"/>
        </w:trPr>
        <w:sdt>
          <w:sdtPr>
            <w:rPr>
              <w:rFonts w:ascii="Century Gothic" w:hAnsi="Century Gothic" w:cs="Century Gothic"/>
              <w:color w:val="000000"/>
            </w:rPr>
            <w:id w:val="-2146725127"/>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9BEC880"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671E9942"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4.1. Resolver problemas o dar explicación a procesos biológicos, geológicos o ambientales, utilizando recursos variados como conocimientos propios, datos e información recabados, razonamiento lógico, pensamiento computacional o herramientas digitales.</w:t>
            </w:r>
          </w:p>
        </w:tc>
        <w:sdt>
          <w:sdtPr>
            <w:rPr>
              <w:rFonts w:ascii="Century Gothic" w:hAnsi="Century Gothic" w:cs="Century Gothic"/>
              <w:b/>
              <w:bCs/>
              <w:color w:val="000000"/>
              <w:sz w:val="20"/>
              <w:szCs w:val="20"/>
            </w:rPr>
            <w:id w:val="-101645375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BEA731D"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2316953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C4ED5DD"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5193891"/>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76F26D9"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047D1DA2" w14:textId="77777777" w:rsidTr="001B6587">
        <w:trPr>
          <w:trHeight w:val="157"/>
        </w:trPr>
        <w:sdt>
          <w:sdtPr>
            <w:rPr>
              <w:rFonts w:ascii="Century Gothic" w:hAnsi="Century Gothic" w:cs="Century Gothic"/>
              <w:color w:val="000000"/>
            </w:rPr>
            <w:id w:val="1751777610"/>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55E9A5D"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0954C12C"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4.2. Analizar críticamente la solución a un problema sobre fenómenos biológicos, geológicos o ambientales y modificar los procedimientos utilizados o conclusiones obtenidas si dicha solución no fuese viable o ante nuevos datos aportados o recabados con posterioridad.</w:t>
            </w:r>
          </w:p>
        </w:tc>
        <w:sdt>
          <w:sdtPr>
            <w:rPr>
              <w:rFonts w:ascii="Century Gothic" w:hAnsi="Century Gothic" w:cs="Century Gothic"/>
              <w:b/>
              <w:bCs/>
              <w:color w:val="000000"/>
              <w:sz w:val="20"/>
              <w:szCs w:val="20"/>
            </w:rPr>
            <w:id w:val="-103233780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383713B"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5444297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49B9969"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241313"/>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05914BB"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16E1ADDA" w14:textId="77777777" w:rsidTr="001B6587">
        <w:trPr>
          <w:trHeight w:val="157"/>
        </w:trPr>
        <w:sdt>
          <w:sdtPr>
            <w:rPr>
              <w:rFonts w:ascii="Century Gothic" w:hAnsi="Century Gothic" w:cs="Century Gothic"/>
              <w:color w:val="000000"/>
            </w:rPr>
            <w:id w:val="427777935"/>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EE67F35"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7BAAE64C"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5.1. Analizar las causas y consecuencias ecológicas, sociales y económicas de los principales problemas medioambientales desde una perspectiva individual, local y global, concibiéndolos como grandes retos de la humanidad y basándose en datos científicos y en los saberes de la materia de Biología, Geología y Ciencias Ambientales.</w:t>
            </w:r>
          </w:p>
        </w:tc>
        <w:sdt>
          <w:sdtPr>
            <w:rPr>
              <w:rFonts w:ascii="Century Gothic" w:hAnsi="Century Gothic" w:cs="Century Gothic"/>
              <w:b/>
              <w:bCs/>
              <w:color w:val="000000"/>
              <w:sz w:val="20"/>
              <w:szCs w:val="20"/>
            </w:rPr>
            <w:id w:val="146022855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651EDD7"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490326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01E313C"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5821625"/>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153CCB9"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19532E27" w14:textId="77777777" w:rsidTr="001B6587">
        <w:trPr>
          <w:trHeight w:val="157"/>
        </w:trPr>
        <w:sdt>
          <w:sdtPr>
            <w:rPr>
              <w:rFonts w:ascii="Century Gothic" w:hAnsi="Century Gothic" w:cs="Century Gothic"/>
              <w:color w:val="000000"/>
            </w:rPr>
            <w:id w:val="260809175"/>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AD73319"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5CD03B0B" w14:textId="77777777" w:rsidR="00001EB2" w:rsidRDefault="00001EB2" w:rsidP="001B6587">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5.2. Proponer y poner en práctica hábitos e iniciativas sostenibles y saludables a nivel local en Andalucía y argumentar sobre sus efectos positivos y la urgencia de adoptarlos basándose en los saberes de la materia.</w:t>
            </w:r>
          </w:p>
        </w:tc>
        <w:sdt>
          <w:sdtPr>
            <w:rPr>
              <w:rFonts w:ascii="Century Gothic" w:hAnsi="Century Gothic" w:cs="Century Gothic"/>
              <w:b/>
              <w:bCs/>
              <w:color w:val="000000"/>
              <w:sz w:val="20"/>
              <w:szCs w:val="20"/>
            </w:rPr>
            <w:id w:val="52020850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B7603AA"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320209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9777576"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6094177"/>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6E20E81"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36E50F55" w14:textId="77777777" w:rsidTr="001B6587">
        <w:trPr>
          <w:trHeight w:val="157"/>
        </w:trPr>
        <w:sdt>
          <w:sdtPr>
            <w:rPr>
              <w:rFonts w:ascii="Century Gothic" w:hAnsi="Century Gothic" w:cs="Century Gothic"/>
              <w:color w:val="000000"/>
            </w:rPr>
            <w:id w:val="-1908754502"/>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71E45FE"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cPr>
          <w:p w14:paraId="4F6FE11D" w14:textId="77777777" w:rsidR="00001EB2" w:rsidRDefault="00001EB2" w:rsidP="001B6587">
            <w:pPr>
              <w:jc w:val="both"/>
              <w:rPr>
                <w:rFonts w:ascii="Century Gothic" w:hAnsi="Century Gothic" w:cs="Century Gothic"/>
                <w:color w:val="000000"/>
                <w:sz w:val="20"/>
                <w:szCs w:val="20"/>
              </w:rPr>
            </w:pPr>
            <w:r w:rsidRPr="00756427">
              <w:rPr>
                <w:rFonts w:ascii="Century Gothic" w:hAnsi="Century Gothic" w:cs="Century Gothic"/>
                <w:color w:val="000000"/>
                <w:sz w:val="20"/>
                <w:szCs w:val="20"/>
              </w:rPr>
              <w:t>6.1. Relacionar los grandes eventos de la historia terrestre con determinados elementos del registro geológico y con los sucesos que ocurren en la actualidad, utilizando los principios geológicos básicos y el razonamiento lógico.</w:t>
            </w:r>
          </w:p>
        </w:tc>
        <w:sdt>
          <w:sdtPr>
            <w:rPr>
              <w:rFonts w:ascii="Century Gothic" w:hAnsi="Century Gothic" w:cs="Century Gothic"/>
              <w:b/>
              <w:bCs/>
              <w:color w:val="000000"/>
              <w:sz w:val="20"/>
              <w:szCs w:val="20"/>
            </w:rPr>
            <w:id w:val="-109917850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21BE616"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705103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3569795"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37362289"/>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C0214CF"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01EB2" w14:paraId="6E8C2B99" w14:textId="77777777" w:rsidTr="001B6587">
        <w:trPr>
          <w:trHeight w:val="157"/>
        </w:trPr>
        <w:sdt>
          <w:sdtPr>
            <w:rPr>
              <w:rFonts w:ascii="Century Gothic" w:hAnsi="Century Gothic" w:cs="Century Gothic"/>
              <w:color w:val="000000"/>
            </w:rPr>
            <w:id w:val="-1518693327"/>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C8A0A52" w14:textId="77777777" w:rsidR="00001EB2" w:rsidRDefault="00001EB2" w:rsidP="001B658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26BAA87C" w14:textId="77777777" w:rsidR="00001EB2" w:rsidRDefault="00001EB2" w:rsidP="001B6587">
            <w:pPr>
              <w:jc w:val="both"/>
              <w:rPr>
                <w:rFonts w:ascii="Century Gothic" w:hAnsi="Century Gothic" w:cs="Century Gothic"/>
                <w:color w:val="000000"/>
                <w:sz w:val="20"/>
                <w:szCs w:val="20"/>
              </w:rPr>
            </w:pPr>
            <w:r w:rsidRPr="00756427">
              <w:rPr>
                <w:rFonts w:ascii="Century Gothic" w:hAnsi="Century Gothic" w:cs="Century Gothic"/>
                <w:color w:val="000000"/>
                <w:sz w:val="20"/>
                <w:szCs w:val="20"/>
              </w:rPr>
              <w:t>6.2. Resolver problemas de datación analizando elementos del registro geológico y fósil y aplicando métodos de datación.</w:t>
            </w:r>
          </w:p>
        </w:tc>
        <w:sdt>
          <w:sdtPr>
            <w:rPr>
              <w:rFonts w:ascii="Century Gothic" w:hAnsi="Century Gothic" w:cs="Century Gothic"/>
              <w:b/>
              <w:bCs/>
              <w:color w:val="000000"/>
              <w:sz w:val="20"/>
              <w:szCs w:val="20"/>
            </w:rPr>
            <w:id w:val="206506497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1DE5577"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532844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981ADD1"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82405577"/>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EF600DE" w14:textId="77777777" w:rsidR="00001EB2" w:rsidRDefault="00001EB2" w:rsidP="001B658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12717C9A" w14:textId="77777777" w:rsidR="00001EB2" w:rsidRDefault="00001EB2" w:rsidP="00001EB2">
      <w:pPr>
        <w:spacing w:line="360" w:lineRule="auto"/>
        <w:jc w:val="both"/>
        <w:rPr>
          <w:rFonts w:ascii="Century Gothic" w:hAnsi="Century Gothic" w:cs="Century Gothic"/>
          <w:color w:val="000000"/>
          <w:lang w:val="es-ES"/>
        </w:rPr>
      </w:pPr>
    </w:p>
    <w:p w14:paraId="26C5E8B4" w14:textId="77777777" w:rsidR="00001EB2" w:rsidRDefault="00001EB2" w:rsidP="00001EB2">
      <w:pPr>
        <w:spacing w:line="360" w:lineRule="auto"/>
        <w:jc w:val="both"/>
        <w:rPr>
          <w:rFonts w:ascii="Century Gothic" w:hAnsi="Century Gothic" w:cs="Century Gothic"/>
          <w:color w:val="000000"/>
          <w:lang w:val="es-ES"/>
        </w:rPr>
      </w:pPr>
    </w:p>
    <w:p w14:paraId="0834E392" w14:textId="2BA9A243" w:rsidR="00E5650C" w:rsidRDefault="00E5650C" w:rsidP="00E5650C">
      <w:pPr>
        <w:spacing w:line="360" w:lineRule="auto"/>
        <w:jc w:val="both"/>
        <w:rPr>
          <w:rFonts w:ascii="Century Gothic" w:hAnsi="Century Gothic" w:cs="Century Gothic"/>
          <w:color w:val="000000"/>
          <w:lang w:val="es-ES"/>
        </w:rPr>
      </w:pPr>
    </w:p>
    <w:p w14:paraId="25C2BFAE" w14:textId="3B4039CC" w:rsidR="00001EB2" w:rsidRDefault="00001EB2" w:rsidP="00E5650C">
      <w:pPr>
        <w:spacing w:line="360" w:lineRule="auto"/>
        <w:jc w:val="both"/>
        <w:rPr>
          <w:rFonts w:ascii="Century Gothic" w:hAnsi="Century Gothic" w:cs="Century Gothic"/>
          <w:color w:val="000000"/>
          <w:lang w:val="es-ES"/>
        </w:rPr>
      </w:pPr>
    </w:p>
    <w:p w14:paraId="29F61ACE" w14:textId="616F268D" w:rsidR="00001EB2" w:rsidRDefault="00001EB2" w:rsidP="00E5650C">
      <w:pPr>
        <w:spacing w:line="360" w:lineRule="auto"/>
        <w:jc w:val="both"/>
        <w:rPr>
          <w:rFonts w:ascii="Century Gothic" w:hAnsi="Century Gothic" w:cs="Century Gothic"/>
          <w:color w:val="000000"/>
          <w:lang w:val="es-ES"/>
        </w:rPr>
      </w:pPr>
    </w:p>
    <w:p w14:paraId="0026E7A3" w14:textId="6F9107B8" w:rsidR="00001EB2" w:rsidRDefault="00001EB2" w:rsidP="00E5650C">
      <w:pPr>
        <w:spacing w:line="360" w:lineRule="auto"/>
        <w:jc w:val="both"/>
        <w:rPr>
          <w:rFonts w:ascii="Century Gothic" w:hAnsi="Century Gothic" w:cs="Century Gothic"/>
          <w:color w:val="000000"/>
          <w:lang w:val="es-ES"/>
        </w:rPr>
      </w:pPr>
    </w:p>
    <w:p w14:paraId="29E1FDD4" w14:textId="5DD38A1A" w:rsidR="00001EB2" w:rsidRDefault="00001EB2" w:rsidP="00E5650C">
      <w:pPr>
        <w:spacing w:line="360" w:lineRule="auto"/>
        <w:jc w:val="both"/>
        <w:rPr>
          <w:rFonts w:ascii="Century Gothic" w:hAnsi="Century Gothic" w:cs="Century Gothic"/>
          <w:color w:val="000000"/>
          <w:lang w:val="es-ES"/>
        </w:rPr>
      </w:pPr>
    </w:p>
    <w:p w14:paraId="1765EA5A" w14:textId="3BDC4F8B" w:rsidR="00001EB2" w:rsidRDefault="00001EB2" w:rsidP="00E5650C">
      <w:pPr>
        <w:spacing w:line="360" w:lineRule="auto"/>
        <w:jc w:val="both"/>
        <w:rPr>
          <w:rFonts w:ascii="Century Gothic" w:hAnsi="Century Gothic" w:cs="Century Gothic"/>
          <w:color w:val="000000"/>
          <w:lang w:val="es-ES"/>
        </w:rPr>
      </w:pPr>
    </w:p>
    <w:p w14:paraId="0DE460F7" w14:textId="77777777" w:rsidR="00001EB2" w:rsidRDefault="00001EB2" w:rsidP="00E5650C">
      <w:pPr>
        <w:spacing w:line="360" w:lineRule="auto"/>
        <w:jc w:val="both"/>
        <w:rPr>
          <w:rFonts w:ascii="Century Gothic" w:hAnsi="Century Gothic" w:cs="Century Gothic"/>
          <w:color w:val="000000"/>
          <w:lang w:val="es-ES"/>
        </w:rPr>
      </w:pPr>
    </w:p>
    <w:p w14:paraId="4544EF8F" w14:textId="77777777" w:rsidR="00FB7C31" w:rsidRDefault="00FB7C31" w:rsidP="00FB7C31">
      <w:pPr>
        <w:jc w:val="both"/>
        <w:rPr>
          <w:rFonts w:ascii="Century Gothic" w:hAnsi="Century Gothic" w:cs="Century Gothic"/>
          <w:b/>
          <w:bCs/>
          <w:sz w:val="24"/>
          <w:szCs w:val="24"/>
          <w:lang w:val="es-ES"/>
        </w:rPr>
      </w:pPr>
    </w:p>
    <w:p w14:paraId="74E6F867" w14:textId="77777777" w:rsidR="00FB7C31" w:rsidRDefault="00FB7C31" w:rsidP="002B4620">
      <w:pPr>
        <w:jc w:val="both"/>
        <w:rPr>
          <w:rFonts w:ascii="Century Gothic" w:hAnsi="Century Gothic" w:cs="Century Gothic"/>
          <w:b/>
          <w:bCs/>
          <w:sz w:val="24"/>
          <w:szCs w:val="24"/>
          <w:lang w:val="es-ES"/>
        </w:rPr>
      </w:pPr>
    </w:p>
    <w:p w14:paraId="6B973F8E" w14:textId="77777777" w:rsidR="006571B7" w:rsidRPr="002B4620" w:rsidRDefault="006571B7" w:rsidP="002B4620">
      <w:pPr>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7423F580" w14:textId="603EFFC4" w:rsidR="004622B4" w:rsidRPr="00A674C1"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3CAFB5C4" w14:textId="70B67A0D" w:rsidR="00AB6742" w:rsidRDefault="00AB6742" w:rsidP="00ED43C6">
      <w:pPr>
        <w:spacing w:line="360" w:lineRule="auto"/>
        <w:jc w:val="both"/>
        <w:rPr>
          <w:rFonts w:ascii="Century Gothic" w:hAnsi="Century Gothic" w:cs="Century Gothic"/>
          <w:color w:val="000000"/>
          <w:lang w:val="es-ES"/>
        </w:rPr>
      </w:pPr>
    </w:p>
    <w:p w14:paraId="5A944ECA" w14:textId="77777777" w:rsidR="00C4684F" w:rsidRDefault="00C4684F" w:rsidP="00ED43C6">
      <w:pPr>
        <w:spacing w:line="360" w:lineRule="auto"/>
        <w:jc w:val="both"/>
        <w:rPr>
          <w:rFonts w:ascii="Century Gothic" w:hAnsi="Century Gothic" w:cs="Century Gothic"/>
          <w:color w:val="000000"/>
          <w:lang w:val="es-ES"/>
        </w:rPr>
      </w:pPr>
    </w:p>
    <w:p w14:paraId="2C060C5B" w14:textId="77777777" w:rsidR="008543AE" w:rsidRDefault="008543AE"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72E6C50C" w14:textId="77777777" w:rsidR="008543AE" w:rsidRPr="007C2DDF" w:rsidRDefault="008543AE" w:rsidP="007C2DDF">
      <w:pPr>
        <w:jc w:val="both"/>
        <w:rPr>
          <w:rFonts w:ascii="Century Gothic" w:hAnsi="Century Gothic" w:cs="Century Gothic"/>
          <w:b/>
          <w:bCs/>
          <w:sz w:val="24"/>
          <w:szCs w:val="24"/>
          <w:lang w:val="es-ES"/>
        </w:rPr>
      </w:pPr>
    </w:p>
    <w:p w14:paraId="16C205E7" w14:textId="2865E97A" w:rsidR="006571B7" w:rsidRDefault="006571B7" w:rsidP="0019134E">
      <w:pPr>
        <w:pStyle w:val="Prrafodelista"/>
        <w:ind w:left="720"/>
        <w:jc w:val="both"/>
        <w:rPr>
          <w:rFonts w:ascii="Century Gothic" w:hAnsi="Century Gothic" w:cs="Century Gothic"/>
          <w:b/>
          <w:bCs/>
          <w:sz w:val="24"/>
          <w:szCs w:val="24"/>
          <w:lang w:val="es-ES"/>
        </w:rPr>
      </w:pPr>
    </w:p>
    <w:p w14:paraId="68BAA9DC" w14:textId="5C135422" w:rsidR="00FB7C31" w:rsidRDefault="00FB7C31" w:rsidP="0019134E">
      <w:pPr>
        <w:pStyle w:val="Prrafodelista"/>
        <w:ind w:left="720"/>
        <w:jc w:val="both"/>
        <w:rPr>
          <w:rFonts w:ascii="Century Gothic" w:hAnsi="Century Gothic" w:cs="Century Gothic"/>
          <w:b/>
          <w:bCs/>
          <w:sz w:val="24"/>
          <w:szCs w:val="24"/>
          <w:lang w:val="es-ES"/>
        </w:rPr>
      </w:pPr>
    </w:p>
    <w:p w14:paraId="6C8F75D0" w14:textId="56A7A81E" w:rsidR="00FB7C31" w:rsidRDefault="00FB7C31" w:rsidP="0019134E">
      <w:pPr>
        <w:pStyle w:val="Prrafodelista"/>
        <w:ind w:left="720"/>
        <w:jc w:val="both"/>
        <w:rPr>
          <w:rFonts w:ascii="Century Gothic" w:hAnsi="Century Gothic" w:cs="Century Gothic"/>
          <w:b/>
          <w:bCs/>
          <w:sz w:val="24"/>
          <w:szCs w:val="24"/>
          <w:lang w:val="es-ES"/>
        </w:rPr>
      </w:pPr>
    </w:p>
    <w:p w14:paraId="78E974F7" w14:textId="0D689290" w:rsidR="00FB7C31" w:rsidRDefault="00FB7C31" w:rsidP="0019134E">
      <w:pPr>
        <w:pStyle w:val="Prrafodelista"/>
        <w:ind w:left="720"/>
        <w:jc w:val="both"/>
        <w:rPr>
          <w:rFonts w:ascii="Century Gothic" w:hAnsi="Century Gothic" w:cs="Century Gothic"/>
          <w:b/>
          <w:bCs/>
          <w:sz w:val="24"/>
          <w:szCs w:val="24"/>
          <w:lang w:val="es-ES"/>
        </w:rPr>
      </w:pPr>
    </w:p>
    <w:p w14:paraId="7FCB65F1" w14:textId="3912C144" w:rsidR="00001EB2" w:rsidRDefault="00001EB2" w:rsidP="0019134E">
      <w:pPr>
        <w:pStyle w:val="Prrafodelista"/>
        <w:ind w:left="720"/>
        <w:jc w:val="both"/>
        <w:rPr>
          <w:rFonts w:ascii="Century Gothic" w:hAnsi="Century Gothic" w:cs="Century Gothic"/>
          <w:b/>
          <w:bCs/>
          <w:sz w:val="24"/>
          <w:szCs w:val="24"/>
          <w:lang w:val="es-ES"/>
        </w:rPr>
      </w:pPr>
    </w:p>
    <w:p w14:paraId="1F8D2B24" w14:textId="05BCCAF7" w:rsidR="00001EB2" w:rsidRDefault="00001EB2" w:rsidP="0019134E">
      <w:pPr>
        <w:pStyle w:val="Prrafodelista"/>
        <w:ind w:left="720"/>
        <w:jc w:val="both"/>
        <w:rPr>
          <w:rFonts w:ascii="Century Gothic" w:hAnsi="Century Gothic" w:cs="Century Gothic"/>
          <w:b/>
          <w:bCs/>
          <w:sz w:val="24"/>
          <w:szCs w:val="24"/>
          <w:lang w:val="es-ES"/>
        </w:rPr>
      </w:pPr>
    </w:p>
    <w:p w14:paraId="36C312C3" w14:textId="74B3A30B" w:rsidR="00001EB2" w:rsidRDefault="00001EB2" w:rsidP="0019134E">
      <w:pPr>
        <w:pStyle w:val="Prrafodelista"/>
        <w:ind w:left="720"/>
        <w:jc w:val="both"/>
        <w:rPr>
          <w:rFonts w:ascii="Century Gothic" w:hAnsi="Century Gothic" w:cs="Century Gothic"/>
          <w:b/>
          <w:bCs/>
          <w:sz w:val="24"/>
          <w:szCs w:val="24"/>
          <w:lang w:val="es-ES"/>
        </w:rPr>
      </w:pPr>
    </w:p>
    <w:p w14:paraId="2A82E5E4" w14:textId="77777777" w:rsidR="00001EB2" w:rsidRDefault="00001EB2" w:rsidP="0019134E">
      <w:pPr>
        <w:pStyle w:val="Prrafodelista"/>
        <w:ind w:left="720"/>
        <w:jc w:val="both"/>
        <w:rPr>
          <w:rFonts w:ascii="Century Gothic" w:hAnsi="Century Gothic" w:cs="Century Gothic"/>
          <w:b/>
          <w:bCs/>
          <w:sz w:val="24"/>
          <w:szCs w:val="24"/>
          <w:lang w:val="es-ES"/>
        </w:rPr>
      </w:pPr>
    </w:p>
    <w:p w14:paraId="1B6B62B2" w14:textId="01B615F1" w:rsidR="00E5650C" w:rsidRDefault="00E5650C" w:rsidP="0019134E">
      <w:pPr>
        <w:pStyle w:val="Prrafodelista"/>
        <w:ind w:left="720"/>
        <w:jc w:val="both"/>
        <w:rPr>
          <w:rFonts w:ascii="Century Gothic" w:hAnsi="Century Gothic" w:cs="Century Gothic"/>
          <w:b/>
          <w:bCs/>
          <w:sz w:val="24"/>
          <w:szCs w:val="24"/>
          <w:lang w:val="es-ES"/>
        </w:rPr>
      </w:pPr>
    </w:p>
    <w:p w14:paraId="417478C5" w14:textId="77777777" w:rsidR="00E5650C" w:rsidRDefault="00E5650C" w:rsidP="0019134E">
      <w:pPr>
        <w:pStyle w:val="Prrafodelista"/>
        <w:ind w:left="720"/>
        <w:jc w:val="both"/>
        <w:rPr>
          <w:rFonts w:ascii="Century Gothic" w:hAnsi="Century Gothic" w:cs="Century Gothic"/>
          <w:b/>
          <w:bCs/>
          <w:sz w:val="24"/>
          <w:szCs w:val="24"/>
          <w:lang w:val="es-ES"/>
        </w:rPr>
      </w:pPr>
    </w:p>
    <w:p w14:paraId="44F4C320" w14:textId="0E977C4E"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5FDF86F7" w:rsidR="00A11E57" w:rsidRPr="0017631D" w:rsidRDefault="00A11E57" w:rsidP="0019134E">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8240" behindDoc="0" locked="0" layoutInCell="1" allowOverlap="1" wp14:anchorId="43A8901A" wp14:editId="4C7A1E9D">
                <wp:simplePos x="0" y="0"/>
                <wp:positionH relativeFrom="column">
                  <wp:posOffset>-635</wp:posOffset>
                </wp:positionH>
                <wp:positionV relativeFrom="paragraph">
                  <wp:posOffset>6984</wp:posOffset>
                </wp:positionV>
                <wp:extent cx="6176010" cy="1266825"/>
                <wp:effectExtent l="0" t="0" r="15240" b="28575"/>
                <wp:wrapNone/>
                <wp:docPr id="3"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901A"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mc:Fallback>
        </mc:AlternateConten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1F7B3896" w14:textId="206E9F72" w:rsidR="0019134E" w:rsidRDefault="0019134E" w:rsidP="0086131C">
      <w:pPr>
        <w:spacing w:line="360" w:lineRule="auto"/>
        <w:ind w:left="7200"/>
        <w:jc w:val="both"/>
        <w:rPr>
          <w:rFonts w:ascii="Century Gothic" w:hAnsi="Century Gothic" w:cs="Century Gothic"/>
          <w:color w:val="000000"/>
          <w:lang w:val="es-ES"/>
        </w:rPr>
      </w:pPr>
    </w:p>
    <w:p w14:paraId="4EE7AE82" w14:textId="77777777" w:rsidR="002B4620" w:rsidRDefault="002B4620"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001EB2">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6334B44A" w:rsidR="001975D9" w:rsidRPr="0099430F" w:rsidRDefault="001975D9" w:rsidP="0099430F">
    <w:pPr>
      <w:rPr>
        <w:rFonts w:ascii="Arial" w:hAnsi="Arial" w:cs="Arial"/>
        <w:b/>
        <w:bCs/>
        <w:i/>
        <w:iCs/>
        <w:sz w:val="24"/>
        <w:szCs w:val="24"/>
        <w:lang w:val="es-ES_tradnl"/>
      </w:rPr>
    </w:pPr>
    <w:r>
      <w:rPr>
        <w:rFonts w:ascii="Arial" w:hAnsi="Arial" w:cs="Arial"/>
        <w:b/>
        <w:bCs/>
        <w:i/>
        <w:iCs/>
        <w:noProof/>
        <w:lang w:val="es-ES" w:eastAsia="es-ES"/>
      </w:rPr>
      <mc:AlternateContent>
        <mc:Choice Requires="wps">
          <w:drawing>
            <wp:anchor distT="0" distB="0" distL="114300" distR="114300" simplePos="0" relativeHeight="251694080" behindDoc="0" locked="0" layoutInCell="1" allowOverlap="1" wp14:anchorId="0FB9BAC8" wp14:editId="3D7324CA">
              <wp:simplePos x="0" y="0"/>
              <wp:positionH relativeFrom="column">
                <wp:posOffset>-345440</wp:posOffset>
              </wp:positionH>
              <wp:positionV relativeFrom="paragraph">
                <wp:posOffset>-26670</wp:posOffset>
              </wp:positionV>
              <wp:extent cx="1021080" cy="78486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021080" cy="784860"/>
                      </a:xfrm>
                      <a:prstGeom prst="rect">
                        <a:avLst/>
                      </a:prstGeom>
                      <a:noFill/>
                      <a:ln w="6350">
                        <a:noFill/>
                      </a:ln>
                    </wps:spPr>
                    <wps:txb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B9BAC8" id="_x0000_t202" coordsize="21600,21600" o:spt="202" path="m,l,21600r21600,l21600,xe">
              <v:stroke joinstyle="miter"/>
              <v:path gradientshapeok="t" o:connecttype="rect"/>
            </v:shapetype>
            <v:shape id="Cuadro de texto 70" o:spid="_x0000_s1027"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mc:Fallback>
      </mc:AlternateContent>
    </w:r>
    <w:r>
      <w:rPr>
        <w:rFonts w:ascii="Arial" w:hAnsi="Arial" w:cs="Arial"/>
        <w:b/>
        <w:bCs/>
        <w:i/>
        <w:iCs/>
        <w:noProof/>
        <w:lang w:val="es-ES" w:eastAsia="es-ES"/>
      </w:rPr>
      <mc:AlternateContent>
        <mc:Choice Requires="wps">
          <w:drawing>
            <wp:anchor distT="0" distB="0" distL="114300" distR="114300" simplePos="0" relativeHeight="251658752" behindDoc="0" locked="0" layoutInCell="1" allowOverlap="1" wp14:anchorId="4743F5AA" wp14:editId="4959B2CF">
              <wp:simplePos x="0" y="0"/>
              <wp:positionH relativeFrom="column">
                <wp:posOffset>927100</wp:posOffset>
              </wp:positionH>
              <wp:positionV relativeFrom="paragraph">
                <wp:posOffset>11430</wp:posOffset>
              </wp:positionV>
              <wp:extent cx="4076700" cy="792480"/>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F5AA"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mc:Fallback>
      </mc:AlternateContent>
    </w:r>
    <w:r w:rsidR="00001EB2">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Pr>
        <w:rFonts w:ascii="Arial" w:hAnsi="Arial" w:cs="Arial"/>
        <w:b/>
        <w:bCs/>
        <w:i/>
        <w:iCs/>
        <w:sz w:val="24"/>
        <w:szCs w:val="24"/>
        <w:lang w:val="es-ES_tradnl"/>
      </w:rPr>
      <w:t xml:space="preserve">                                                                                                                                  </w:t>
    </w:r>
    <w:r>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001EB2">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A373CC"/>
    <w:multiLevelType w:val="multilevel"/>
    <w:tmpl w:val="41CCA7A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531038292">
    <w:abstractNumId w:val="0"/>
  </w:num>
  <w:num w:numId="2" w16cid:durableId="683632951">
    <w:abstractNumId w:val="8"/>
  </w:num>
  <w:num w:numId="3" w16cid:durableId="175389773">
    <w:abstractNumId w:val="3"/>
  </w:num>
  <w:num w:numId="4" w16cid:durableId="1149900117">
    <w:abstractNumId w:val="6"/>
  </w:num>
  <w:num w:numId="5" w16cid:durableId="1052191546">
    <w:abstractNumId w:val="7"/>
  </w:num>
  <w:num w:numId="6" w16cid:durableId="603073081">
    <w:abstractNumId w:val="4"/>
  </w:num>
  <w:num w:numId="7" w16cid:durableId="121624055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01EB2"/>
    <w:rsid w:val="00012F64"/>
    <w:rsid w:val="00052603"/>
    <w:rsid w:val="000616B2"/>
    <w:rsid w:val="00061D5A"/>
    <w:rsid w:val="000A73A2"/>
    <w:rsid w:val="000B26C7"/>
    <w:rsid w:val="00111CAF"/>
    <w:rsid w:val="001221AC"/>
    <w:rsid w:val="0013697D"/>
    <w:rsid w:val="00141CBD"/>
    <w:rsid w:val="00175AAF"/>
    <w:rsid w:val="0019134E"/>
    <w:rsid w:val="001975D9"/>
    <w:rsid w:val="001A4663"/>
    <w:rsid w:val="001D1B32"/>
    <w:rsid w:val="00202B8D"/>
    <w:rsid w:val="00225A80"/>
    <w:rsid w:val="00226E65"/>
    <w:rsid w:val="002B0E3D"/>
    <w:rsid w:val="002B4620"/>
    <w:rsid w:val="002B6950"/>
    <w:rsid w:val="002B7C02"/>
    <w:rsid w:val="00302AA4"/>
    <w:rsid w:val="00310A68"/>
    <w:rsid w:val="003308E2"/>
    <w:rsid w:val="003362C4"/>
    <w:rsid w:val="003376F6"/>
    <w:rsid w:val="00337812"/>
    <w:rsid w:val="00355042"/>
    <w:rsid w:val="00355BF4"/>
    <w:rsid w:val="003A400C"/>
    <w:rsid w:val="003C5246"/>
    <w:rsid w:val="003D746B"/>
    <w:rsid w:val="003D7D07"/>
    <w:rsid w:val="003E4138"/>
    <w:rsid w:val="003F10A6"/>
    <w:rsid w:val="00403036"/>
    <w:rsid w:val="00425DAA"/>
    <w:rsid w:val="0044416D"/>
    <w:rsid w:val="00450522"/>
    <w:rsid w:val="004622B4"/>
    <w:rsid w:val="004744D8"/>
    <w:rsid w:val="00496605"/>
    <w:rsid w:val="004A3537"/>
    <w:rsid w:val="004A582D"/>
    <w:rsid w:val="004D4E2D"/>
    <w:rsid w:val="004F1B0A"/>
    <w:rsid w:val="004F66C2"/>
    <w:rsid w:val="00592060"/>
    <w:rsid w:val="0059473B"/>
    <w:rsid w:val="00595B51"/>
    <w:rsid w:val="005A0B88"/>
    <w:rsid w:val="005A78E9"/>
    <w:rsid w:val="005A7C1B"/>
    <w:rsid w:val="005E65DB"/>
    <w:rsid w:val="005E70A5"/>
    <w:rsid w:val="005F08DF"/>
    <w:rsid w:val="006170B7"/>
    <w:rsid w:val="00654752"/>
    <w:rsid w:val="00655887"/>
    <w:rsid w:val="006571B7"/>
    <w:rsid w:val="00676084"/>
    <w:rsid w:val="00687615"/>
    <w:rsid w:val="00697039"/>
    <w:rsid w:val="006A3B3A"/>
    <w:rsid w:val="006A53EF"/>
    <w:rsid w:val="006C7FA5"/>
    <w:rsid w:val="006D6C60"/>
    <w:rsid w:val="006E0199"/>
    <w:rsid w:val="006F62A9"/>
    <w:rsid w:val="00796A61"/>
    <w:rsid w:val="007A5D89"/>
    <w:rsid w:val="007C1584"/>
    <w:rsid w:val="007C2DDF"/>
    <w:rsid w:val="007D624F"/>
    <w:rsid w:val="007F26E4"/>
    <w:rsid w:val="007F7CAE"/>
    <w:rsid w:val="008307CE"/>
    <w:rsid w:val="00850C45"/>
    <w:rsid w:val="008543AE"/>
    <w:rsid w:val="0086131C"/>
    <w:rsid w:val="0088245B"/>
    <w:rsid w:val="008A78AD"/>
    <w:rsid w:val="008B0F02"/>
    <w:rsid w:val="008B72D2"/>
    <w:rsid w:val="008D2870"/>
    <w:rsid w:val="00902541"/>
    <w:rsid w:val="00975021"/>
    <w:rsid w:val="0099430F"/>
    <w:rsid w:val="009B4485"/>
    <w:rsid w:val="009C5FE0"/>
    <w:rsid w:val="00A11E57"/>
    <w:rsid w:val="00A1245B"/>
    <w:rsid w:val="00A23FB2"/>
    <w:rsid w:val="00A674C1"/>
    <w:rsid w:val="00A93359"/>
    <w:rsid w:val="00A9496D"/>
    <w:rsid w:val="00AB6742"/>
    <w:rsid w:val="00AD43B7"/>
    <w:rsid w:val="00B0729D"/>
    <w:rsid w:val="00B34344"/>
    <w:rsid w:val="00B64538"/>
    <w:rsid w:val="00B74983"/>
    <w:rsid w:val="00B94D89"/>
    <w:rsid w:val="00BA59CB"/>
    <w:rsid w:val="00BC4E79"/>
    <w:rsid w:val="00BE0E8D"/>
    <w:rsid w:val="00BE1765"/>
    <w:rsid w:val="00BF0D4A"/>
    <w:rsid w:val="00C03354"/>
    <w:rsid w:val="00C324B6"/>
    <w:rsid w:val="00C43EFA"/>
    <w:rsid w:val="00C4684F"/>
    <w:rsid w:val="00C620CA"/>
    <w:rsid w:val="00C725E8"/>
    <w:rsid w:val="00C73376"/>
    <w:rsid w:val="00C82473"/>
    <w:rsid w:val="00C868DA"/>
    <w:rsid w:val="00C97D45"/>
    <w:rsid w:val="00CB2218"/>
    <w:rsid w:val="00CD0CF2"/>
    <w:rsid w:val="00CD6F33"/>
    <w:rsid w:val="00CE3FFD"/>
    <w:rsid w:val="00CF5FDA"/>
    <w:rsid w:val="00CF7025"/>
    <w:rsid w:val="00D24140"/>
    <w:rsid w:val="00D3637E"/>
    <w:rsid w:val="00D43D92"/>
    <w:rsid w:val="00D833E3"/>
    <w:rsid w:val="00DB1C1F"/>
    <w:rsid w:val="00DF39FA"/>
    <w:rsid w:val="00E209FF"/>
    <w:rsid w:val="00E2109D"/>
    <w:rsid w:val="00E27B7F"/>
    <w:rsid w:val="00E43079"/>
    <w:rsid w:val="00E5650C"/>
    <w:rsid w:val="00E63ECC"/>
    <w:rsid w:val="00E81EE2"/>
    <w:rsid w:val="00EB7E76"/>
    <w:rsid w:val="00ED43C6"/>
    <w:rsid w:val="00F011DD"/>
    <w:rsid w:val="00F10E24"/>
    <w:rsid w:val="00F47073"/>
    <w:rsid w:val="00F536F9"/>
    <w:rsid w:val="00F6789B"/>
    <w:rsid w:val="00F821F2"/>
    <w:rsid w:val="00F91D91"/>
    <w:rsid w:val="00FB150F"/>
    <w:rsid w:val="00FB7C31"/>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3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paragraph" w:customStyle="1" w:styleId="Default">
    <w:name w:val="Default"/>
    <w:rsid w:val="008A78AD"/>
    <w:pPr>
      <w:widowControl/>
      <w:adjustRightInd w:val="0"/>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014842506">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E3E8C"/>
    <w:rsid w:val="005D47CC"/>
    <w:rsid w:val="006B7DC3"/>
    <w:rsid w:val="00CD7848"/>
    <w:rsid w:val="00CE47F2"/>
    <w:rsid w:val="00F46816"/>
    <w:rsid w:val="00F92C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1936</Words>
  <Characters>10653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2</cp:revision>
  <cp:lastPrinted>2020-06-18T16:12:00Z</cp:lastPrinted>
  <dcterms:created xsi:type="dcterms:W3CDTF">2022-11-16T07:27:00Z</dcterms:created>
  <dcterms:modified xsi:type="dcterms:W3CDTF">2022-11-16T07:27:00Z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