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222D6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222D6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222D6D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222D6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22D6D" w14:paraId="58F52130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textDirection w:val="btLr"/>
            <w:hideMark/>
          </w:tcPr>
          <w:p w14:paraId="430385CD" w14:textId="77777777" w:rsidR="00222D6D" w:rsidRPr="00222D6D" w:rsidRDefault="00222D6D" w:rsidP="00222D6D">
            <w:pPr>
              <w:pStyle w:val="Prrafodelista"/>
              <w:ind w:left="720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222D6D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930F0B8" w14:textId="77777777" w:rsidR="00222D6D" w:rsidRPr="00222D6D" w:rsidRDefault="00222D6D" w:rsidP="00222D6D">
            <w:pPr>
              <w:pStyle w:val="Prrafodelista"/>
              <w:ind w:left="720" w:right="113"/>
              <w:jc w:val="both"/>
              <w:rPr>
                <w:rFonts w:ascii="Century Gothic" w:hAnsi="Century Gothic" w:cs="Century Gothic"/>
                <w:color w:val="000000"/>
              </w:rPr>
            </w:pPr>
            <w:r w:rsidRPr="00222D6D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AD8C" w:themeFill="background2" w:themeFillShade="BF"/>
            <w:hideMark/>
          </w:tcPr>
          <w:p w14:paraId="658FCE95" w14:textId="77777777" w:rsidR="00222D6D" w:rsidRDefault="00222D6D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Humanidades – 1º </w:t>
            </w:r>
            <w:proofErr w:type="gramStart"/>
            <w:r>
              <w:rPr>
                <w:rFonts w:ascii="Century Gothic" w:hAnsi="Century Gothic" w:cs="Century Gothic"/>
                <w:color w:val="000000"/>
              </w:rPr>
              <w:t>BACH  -</w:t>
            </w:r>
            <w:proofErr w:type="gramEnd"/>
            <w:r>
              <w:rPr>
                <w:rFonts w:ascii="Century Gothic" w:hAnsi="Century Gothic" w:cs="Century Gothic"/>
                <w:color w:val="000000"/>
              </w:rPr>
              <w:t xml:space="preserve"> GRIEGO I</w:t>
            </w:r>
          </w:p>
        </w:tc>
      </w:tr>
      <w:tr w:rsidR="00222D6D" w14:paraId="28FD6E14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72054" w14:textId="77777777" w:rsidR="00222D6D" w:rsidRDefault="00222D6D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5F7013F3" w14:textId="77777777" w:rsidR="00222D6D" w:rsidRDefault="00222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69BA3E85" w14:textId="77777777" w:rsidR="00222D6D" w:rsidRDefault="00222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22D6D" w14:paraId="475FEBF3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AF1D" w14:textId="77777777" w:rsidR="00222D6D" w:rsidRDefault="00222D6D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EA7B4" w14:textId="77777777" w:rsidR="00222D6D" w:rsidRDefault="00222D6D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502478C2" w14:textId="77777777" w:rsidR="00222D6D" w:rsidRDefault="00222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2239988C" w14:textId="77777777" w:rsidR="00222D6D" w:rsidRDefault="00222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169E062F" w14:textId="77777777" w:rsidR="00222D6D" w:rsidRDefault="00222D6D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22D6D" w14:paraId="7CFEB0C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5EBAFEE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DC91174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Realizar traducciones directas o inversas de textos o fragmentos adaptados u originales, de dificultad adecuada y progresiva, empleando una redacción estilísticamente correcta y conforme a las normas gramaticales y ortográficas.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5AF80BC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8EA6DDC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485684A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444ED1F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1D0B096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4E1352B8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Identificar y analizar con apoyo unidades lingüísticas regulares en el plano morfosintáctico de la lengua, estableciendo la correspondencia y las divergencias con las de la lengua de enseñanza y con otras lenguas conocidas.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65929B8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5A25F9F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13B2031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6861C1E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ED8D1BC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EF2E233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1.3. Seleccionar de manera progresivamente autónoma el significado apropiado de palabras polisémicas y justificar la decisión, teniendo en cuenta la información </w:t>
            </w:r>
            <w:proofErr w:type="spellStart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cotextual</w:t>
            </w:r>
            <w:proofErr w:type="spell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contextual y utilizando herramientas de apoyo al proceso de traducción en distintos soportes, tales como listas de vocabulario, glosarios, diccionarios, mapas o atlas, correctores ortográficos, gramáticas y libros de estilo.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6DCB49D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C09CF11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F598575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5186A9C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957AF8E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3F693C3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Revisar y subsanar de manera progresivamente autónoma las propias traducciones y las de los compañeros y las compañeras, realizando propuestas de mejora y argumentando los cambios con terminología especializada a partir de la reflexión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58F43A8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4235721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AD25152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725B2BD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62D16B5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ACCF38B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Realizar la lectura directa de textos griegos sencillos identificando las unidades lingüísticas básicas de la lengua griega, comparándolas con las de las lenguas del repertorio lingüístico propio y asimilando los aspectos morfológicos, sintácticos y léxicos elementales del griego.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3A81AE0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31BD520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DCBE69E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0BDAE5C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EAEC6C8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20CA620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1.6. Registrar los progresos y dificultades de aprendizaje de la lengua griega, seleccionando las estrategias más adecuadas y eficaces para superar esas dificultades y consolidar su aprendizaje, realizando actividades de planificación del propio aprendizaje, autoevaluación y coevaluación, como las propuestas en el </w:t>
            </w:r>
            <w:proofErr w:type="gramStart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Portfolio</w:t>
            </w:r>
            <w:proofErr w:type="gram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Europeo de las Lenguas (PEL) o en un diario de aprendizaje, haciéndolos explícitos y compartiéndolos.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A4DC755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4E4DA14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A8F05B5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0030C92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7AE6BF1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96FFC88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Deducir el significado etimológico de un término de uso común e inferir el significado de términos de nueva aparición o procedentes de léxico especializado, aplicando, de manera guiada, estrategias de reconocimiento de étimos y formantes griegos atendiendo a los cambios fonéticos, morfológicos o semánticos que hayan tenido lugar.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837AA2C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A883FBD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80202C2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35B744F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AA1E6F5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02646A1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Explicar, de manera guiada, la relación del griego con las lenguas modernas, analizando los elementos lingüísticos comunes de origen griego y utilizando estrategias y conocimientos de las lenguas y lenguajes que conforman el repertorio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7707FDB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1E5C794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7265C7F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633CB31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2DE5103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5D6B549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2.3. Identificar y estereotipos lingüísticos adoptando una actitud de respeto y valoración de la diversidad como riqueza cultural, lingüística y dialectal, a partir de criterios 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8F57928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C359985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F4F60AD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4D15C8F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AB0AA25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67C06E9" w14:textId="77777777" w:rsidR="00222D6D" w:rsidRPr="00A254DA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3.1. Interpretar y comentar, de forma guiada, textos y fragmentos literarios griegos de diversa índole y de creciente complejidad y de forma guiada, aplicando estrategias de análisis y reflexión que impliquen movilizar la propia experiencia, comprender el mundo y la condición humana y desarrollar la sensibilidad estética y el hábito lector.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F21FEB2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634DBA4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4DAE87D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1E0239A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7CAB4F8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68D6BC2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Analizar y explicar los géneros, temas, tópicos y valores éticos o estéticos de obras o fragmentos literarios griegos, comparándolos con obras o fragmentos literarios posteriores desde un enfoque intertextual guiado.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A6BA6E6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EEEB2F4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653F59C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346D842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66A057E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C61A677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3.3. Identificar y definir, de manera guiada, un conjunto básico de palabras griegas que designan conceptos fundamentales para el estudio y comprensión de la civilización helena y cuyo aprendizaje combina conocimientos léxicos y culturales, tales como </w:t>
            </w:r>
            <w:proofErr w:type="spellStart"/>
            <w:r w:rsidRPr="00A254DA">
              <w:rPr>
                <w:rFonts w:ascii="Arial" w:hAnsi="Arial" w:cs="Arial"/>
                <w:color w:val="000000"/>
                <w:sz w:val="20"/>
                <w:szCs w:val="20"/>
              </w:rPr>
              <w:t>ἀ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ρχή</w:t>
            </w:r>
            <w:proofErr w:type="spell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δ</w:t>
            </w:r>
            <w:r w:rsidRPr="00A254DA">
              <w:rPr>
                <w:rFonts w:ascii="Arial" w:hAnsi="Arial" w:cs="Arial"/>
                <w:color w:val="000000"/>
                <w:sz w:val="20"/>
                <w:szCs w:val="20"/>
              </w:rPr>
              <w:t>ῆ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μος</w:t>
            </w:r>
            <w:proofErr w:type="spell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μ</w:t>
            </w:r>
            <w:r w:rsidRPr="00A254DA">
              <w:rPr>
                <w:rFonts w:ascii="Arial" w:hAnsi="Arial" w:cs="Arial"/>
                <w:color w:val="000000"/>
                <w:sz w:val="20"/>
                <w:szCs w:val="20"/>
              </w:rPr>
              <w:t>ῦ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θος</w:t>
            </w:r>
            <w:proofErr w:type="spell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λόγος</w:t>
            </w:r>
            <w:proofErr w:type="spellEnd"/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, en textos de diferentes formatos.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93BE818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A43916C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D2EB89E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4589F16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8749912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C2148DD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Crear textos sencillos individuales o colectivos con intención literaria y conciencia de estilo, en distintos soportes y con ayuda de otros lenguajes artísticos y audiovisuales, a partir de la lectura de obras o fragmentos significativos en los que se haya partido de la civilización y la cultura griegas como fuente de inspiración.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3F533C2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0CF5B69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DF2C55A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6F4A090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7FFB35F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7911603" w14:textId="77777777" w:rsidR="00222D6D" w:rsidRPr="00A254DA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4.1. Explicar de forma elemental y básica, a partir de criterios dados, los procesos históricos y políticos, las instituciones, los modos de vida y las costumbres de la sociedad helena, comparándolos con los de las sociedades actuales, especialmente con la sociedad española y andaluza, valorando las adaptaciones y cambios experimentados a la luz de la evolución de las sociedades y los derechos humanos, y favoreciendo el desarrollo de una cultura compartida y una ciudadanía comprometida con la memoria colectiva y los valores democráticos.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406240A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AA18140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0E86A7E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748E3EF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6489C80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AA88270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Debatir acerca de la importancia, evolución, asimilación o cuestionamiento de diferentes aspectos del legado griego en nuestra sociedad, utilizando estrategias retóricas y oratorias, de manera guiada, mediando entre posturas cuando sea necesario, seleccionando y contrastando información y experiencias veraces y mostrando interés, respeto y empatía por otras opiniones y argumentaciones.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DA0D569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E27E500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B891242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4816496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012BDDC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3DED1" w:themeFill="background2"/>
            <w:hideMark/>
          </w:tcPr>
          <w:p w14:paraId="3A0A6DE0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Elaborar trabajos de investigación de manera progresivamente autónoma y en diferentes soportes, en grupo o individualmente, sobre aspectos del legado de la civilización griega en el ámbito personal, religioso y sociopolítico; localizando, seleccionando, contrastando y reelaborando información procedente de diferentes fuentes, calibrando su fiabilidad y pertinencia y respetando los principios de rigor y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D25F2C2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3DEC1C8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3BD1688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0FBEF0C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A0BDBA0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3F55AB9" w14:textId="77777777" w:rsidR="00222D6D" w:rsidRPr="00A254DA" w:rsidRDefault="00222D6D" w:rsidP="001B6587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254DA">
              <w:rPr>
                <w:rFonts w:ascii="Century Gothic" w:hAnsi="Century Gothic"/>
                <w:sz w:val="20"/>
                <w:szCs w:val="20"/>
              </w:rPr>
              <w:t xml:space="preserve">5.1. Identificar y explicar de forma elemental y básica el legado material e inmaterial de la civilización griega como fuente de inspiración, analizando producciones culturales y artísticas posteriores a partir de criterios dados.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6A63DA2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2971BD6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A13AC1E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34D1187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B2737F7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A9AD161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5.2. Investigar, de manera guiada, el patrimonio histórico, arqueológico, artístico y cultural heredado de la civilización griega, actuando de forma adecuada, empática y </w:t>
            </w: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respetuosa e interesándose por los procesos de preservación y por aquellas actitudes cívicas que aseguran su sostenibilidad.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05F3720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FD2AC01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01D72FC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22D6D" w14:paraId="4B8D970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4A49539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48FD9F8C" w14:textId="77777777" w:rsidR="00222D6D" w:rsidRDefault="00222D6D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254D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Explorar, con apoyo y de manera guiada, el legado griego en el entorno del alumnado a partir de criterios dados, aplicando los conocimientos adquiridos y reflexionando sobre las implicaciones de sus distintos usos, dando ejemplos de la pervivencia de la Antigüedad clásica en su vida cotidiana y presentando los resultados a través de diferentes soportes.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4DE90A8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9604BDC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E4AEDB1" w14:textId="77777777" w:rsidR="00222D6D" w:rsidRDefault="00222D6D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2D0D262" w14:textId="679EF1B6" w:rsidR="007F6D6D" w:rsidRDefault="007F6D6D" w:rsidP="007F6D6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7ABC66E" w14:textId="73E858B4" w:rsidR="00222D6D" w:rsidRDefault="00222D6D" w:rsidP="007F6D6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39FDD10" w14:textId="77777777" w:rsidR="00222D6D" w:rsidRDefault="00222D6D" w:rsidP="007F6D6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DC7744" w14:textId="3A1E9704" w:rsidR="00673540" w:rsidRDefault="0067354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2943FFB" w14:textId="4C675D9E" w:rsidR="005A4FE5" w:rsidRDefault="005A4FE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7F63A5" w14:textId="16F08967" w:rsidR="005A4FE5" w:rsidRDefault="005A4FE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4D3FF0C" w14:textId="73EC45E6" w:rsidR="00222D6D" w:rsidRDefault="00222D6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A4280E4" w14:textId="745779E0" w:rsidR="00222D6D" w:rsidRDefault="00222D6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EB786A" w14:textId="16776608" w:rsidR="00222D6D" w:rsidRDefault="00222D6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D920D7B" w14:textId="671C19F2" w:rsidR="00222D6D" w:rsidRDefault="00222D6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C1C5944" w14:textId="77777777" w:rsidR="00222D6D" w:rsidRDefault="00222D6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BC7B774" w14:textId="27D5994F" w:rsidR="005A4FE5" w:rsidRDefault="005A4FE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8674011" w14:textId="77777777" w:rsidR="005A4FE5" w:rsidRDefault="005A4FE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2ECC10B9" w14:textId="77777777" w:rsidR="00356BE7" w:rsidRPr="00673540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E00EA7" w14:textId="77777777" w:rsidR="00C150F4" w:rsidRPr="00673540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FE7554" w14:textId="4123AB52" w:rsidR="0086131C" w:rsidRDefault="0086131C" w:rsidP="00341A23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703D29" w14:textId="77777777" w:rsidR="00341A23" w:rsidRPr="00341A23" w:rsidRDefault="00341A23" w:rsidP="00341A2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673540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222D6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222D6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222D6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17489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2D6D"/>
    <w:rsid w:val="00225A80"/>
    <w:rsid w:val="00226E65"/>
    <w:rsid w:val="002B0E3D"/>
    <w:rsid w:val="002B1DCA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41A23"/>
    <w:rsid w:val="00355042"/>
    <w:rsid w:val="00355BF4"/>
    <w:rsid w:val="00356BE7"/>
    <w:rsid w:val="003A400C"/>
    <w:rsid w:val="003C5246"/>
    <w:rsid w:val="003D746B"/>
    <w:rsid w:val="003D7D07"/>
    <w:rsid w:val="003E4138"/>
    <w:rsid w:val="003F10A6"/>
    <w:rsid w:val="00403036"/>
    <w:rsid w:val="004163E0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4FE5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3540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6D6D"/>
    <w:rsid w:val="007F7CAE"/>
    <w:rsid w:val="008307CE"/>
    <w:rsid w:val="00850C45"/>
    <w:rsid w:val="008543AE"/>
    <w:rsid w:val="0086131C"/>
    <w:rsid w:val="0088245B"/>
    <w:rsid w:val="00884618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150F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2206</Words>
  <Characters>12135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2022-11-16T07:52:00Z</dcterms:created>
  <dcterms:modified xsi:type="dcterms:W3CDTF">2022-11-16T07:52:00Z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